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2E4" w:rsidRPr="008822E4" w:rsidRDefault="008822E4" w:rsidP="007146D6">
      <w:pPr>
        <w:jc w:val="center"/>
        <w:rPr>
          <w:rFonts w:eastAsia="Times New Roman"/>
          <w:b/>
          <w:bCs/>
          <w:sz w:val="32"/>
          <w:szCs w:val="32"/>
        </w:rPr>
      </w:pPr>
      <w:r w:rsidRPr="008822E4">
        <w:rPr>
          <w:rFonts w:eastAsia="Times New Roman"/>
          <w:b/>
          <w:bCs/>
          <w:sz w:val="32"/>
          <w:szCs w:val="32"/>
        </w:rPr>
        <w:t>ERRATA CORRIGE</w:t>
      </w:r>
    </w:p>
    <w:p w:rsidR="000566D0" w:rsidRPr="008822E4" w:rsidRDefault="008822E4" w:rsidP="007146D6">
      <w:pPr>
        <w:jc w:val="center"/>
        <w:rPr>
          <w:rFonts w:eastAsia="Times New Roman"/>
          <w:b/>
          <w:bCs/>
          <w:sz w:val="28"/>
          <w:szCs w:val="28"/>
        </w:rPr>
      </w:pPr>
      <w:r w:rsidRPr="008822E4">
        <w:rPr>
          <w:rFonts w:eastAsia="Times New Roman"/>
          <w:b/>
          <w:bCs/>
          <w:sz w:val="28"/>
          <w:szCs w:val="28"/>
        </w:rPr>
        <w:t>al</w:t>
      </w:r>
      <w:r w:rsidRPr="008822E4">
        <w:rPr>
          <w:rFonts w:eastAsia="Times New Roman"/>
          <w:sz w:val="28"/>
          <w:szCs w:val="28"/>
        </w:rPr>
        <w:t xml:space="preserve"> </w:t>
      </w:r>
      <w:r w:rsidRPr="008822E4">
        <w:rPr>
          <w:rFonts w:eastAsia="Times New Roman"/>
          <w:b/>
          <w:bCs/>
          <w:sz w:val="28"/>
          <w:szCs w:val="28"/>
        </w:rPr>
        <w:t>PTPC - Piano Triennale per la Prevenzione della Corruzione della PCM 2020-2022</w:t>
      </w:r>
    </w:p>
    <w:p w:rsidR="008822E4" w:rsidRDefault="008822E4">
      <w:pPr>
        <w:rPr>
          <w:rStyle w:val="Enfasigrassetto"/>
          <w:rFonts w:ascii="Trebuchet MS" w:hAnsi="Trebuchet MS"/>
          <w:color w:val="000000"/>
          <w:sz w:val="21"/>
          <w:szCs w:val="21"/>
          <w:shd w:val="clear" w:color="auto" w:fill="FFFFFF"/>
        </w:rPr>
      </w:pPr>
    </w:p>
    <w:p w:rsidR="008822E4" w:rsidRPr="008822E4" w:rsidRDefault="00EF5AD8" w:rsidP="008822E4">
      <w:pPr>
        <w:pStyle w:val="Paragrafoelenco"/>
        <w:numPr>
          <w:ilvl w:val="0"/>
          <w:numId w:val="1"/>
        </w:numPr>
        <w:jc w:val="both"/>
        <w:rPr>
          <w:rFonts w:eastAsia="Times New Roman"/>
          <w:b/>
          <w:sz w:val="28"/>
          <w:szCs w:val="28"/>
          <w:u w:val="single"/>
        </w:rPr>
      </w:pPr>
      <w:r>
        <w:rPr>
          <w:rFonts w:eastAsia="Times New Roman"/>
          <w:sz w:val="28"/>
          <w:szCs w:val="28"/>
        </w:rPr>
        <w:t>I</w:t>
      </w:r>
      <w:r w:rsidR="008822E4" w:rsidRPr="008822E4">
        <w:rPr>
          <w:rFonts w:eastAsia="Times New Roman"/>
          <w:sz w:val="28"/>
          <w:szCs w:val="28"/>
        </w:rPr>
        <w:t>n riferimento a quanto previsto al paragrafo 5.5  “Le misure per la semplificazione” del PTPCT  2020-</w:t>
      </w:r>
      <w:r w:rsidR="008822E4">
        <w:rPr>
          <w:rFonts w:eastAsia="Times New Roman"/>
          <w:sz w:val="28"/>
          <w:szCs w:val="28"/>
        </w:rPr>
        <w:t>2</w:t>
      </w:r>
      <w:r w:rsidR="008822E4" w:rsidRPr="008822E4">
        <w:rPr>
          <w:rFonts w:eastAsia="Times New Roman"/>
          <w:sz w:val="28"/>
          <w:szCs w:val="28"/>
        </w:rPr>
        <w:t>022 (</w:t>
      </w:r>
      <w:r w:rsidR="007146D6">
        <w:rPr>
          <w:rFonts w:eastAsia="Times New Roman"/>
          <w:sz w:val="28"/>
          <w:szCs w:val="28"/>
        </w:rPr>
        <w:t xml:space="preserve">parte generale </w:t>
      </w:r>
      <w:r w:rsidR="008822E4" w:rsidRPr="008822E4">
        <w:rPr>
          <w:rFonts w:eastAsia="Times New Roman"/>
          <w:sz w:val="28"/>
          <w:szCs w:val="28"/>
        </w:rPr>
        <w:t xml:space="preserve">anticorruzione, pag. 44) il </w:t>
      </w:r>
      <w:r>
        <w:rPr>
          <w:rFonts w:eastAsia="Times New Roman"/>
          <w:sz w:val="28"/>
          <w:szCs w:val="28"/>
        </w:rPr>
        <w:t>richiamo</w:t>
      </w:r>
      <w:r w:rsidR="008822E4" w:rsidRPr="008822E4">
        <w:rPr>
          <w:rFonts w:eastAsia="Times New Roman"/>
          <w:sz w:val="28"/>
          <w:szCs w:val="28"/>
        </w:rPr>
        <w:t xml:space="preserve"> all’allegato 3 del PNA 2019 contenuto </w:t>
      </w:r>
      <w:r w:rsidR="007146D6">
        <w:rPr>
          <w:rFonts w:eastAsia="Times New Roman"/>
          <w:sz w:val="28"/>
          <w:szCs w:val="28"/>
        </w:rPr>
        <w:t>al termine del</w:t>
      </w:r>
      <w:r w:rsidR="008822E4" w:rsidRPr="008822E4">
        <w:rPr>
          <w:rFonts w:eastAsia="Times New Roman"/>
          <w:sz w:val="28"/>
          <w:szCs w:val="28"/>
        </w:rPr>
        <w:t xml:space="preserve"> periodo  </w:t>
      </w:r>
      <w:r w:rsidR="008822E4" w:rsidRPr="008822E4">
        <w:rPr>
          <w:rFonts w:eastAsia="Calibri"/>
          <w:sz w:val="28"/>
          <w:szCs w:val="28"/>
        </w:rPr>
        <w:t>“</w:t>
      </w:r>
      <w:r w:rsidR="008822E4" w:rsidRPr="008822E4">
        <w:rPr>
          <w:rFonts w:eastAsia="Calibri"/>
          <w:i/>
          <w:sz w:val="28"/>
          <w:szCs w:val="28"/>
        </w:rPr>
        <w:t>uno degli scopi della mappatura dei processi sia di far emergere ridondanze, duplicazioni e inefficienze. Procedere ad una semplificazione del processo molto spesso rappresenta una efficace misura di prevenzione della corruzione. L’esistenza di molteplici regolamenti, procedure o guide all’interno di una amministrazione per disciplinare determinati ambiti di intervento può generare confusione</w:t>
      </w:r>
      <w:r w:rsidR="008822E4" w:rsidRPr="008822E4">
        <w:rPr>
          <w:rFonts w:eastAsia="Calibri"/>
          <w:sz w:val="28"/>
          <w:szCs w:val="28"/>
        </w:rPr>
        <w:t xml:space="preserve"> …” </w:t>
      </w:r>
      <w:r w:rsidR="008822E4" w:rsidRPr="008822E4">
        <w:rPr>
          <w:rFonts w:eastAsia="Times New Roman"/>
          <w:sz w:val="28"/>
          <w:szCs w:val="28"/>
        </w:rPr>
        <w:t xml:space="preserve"> è da inte</w:t>
      </w:r>
      <w:r>
        <w:rPr>
          <w:rFonts w:eastAsia="Times New Roman"/>
          <w:sz w:val="28"/>
          <w:szCs w:val="28"/>
        </w:rPr>
        <w:t xml:space="preserve">ndersi </w:t>
      </w:r>
      <w:r w:rsidR="008822E4" w:rsidRPr="008822E4">
        <w:rPr>
          <w:rFonts w:eastAsia="Times New Roman"/>
          <w:sz w:val="28"/>
          <w:szCs w:val="28"/>
        </w:rPr>
        <w:t xml:space="preserve">riferito </w:t>
      </w:r>
      <w:r w:rsidR="008822E4" w:rsidRPr="008822E4">
        <w:rPr>
          <w:rFonts w:eastAsia="Times New Roman"/>
          <w:b/>
          <w:sz w:val="28"/>
          <w:szCs w:val="28"/>
          <w:u w:val="single"/>
        </w:rPr>
        <w:t xml:space="preserve">all’allegato 1 del PNA 2019. </w:t>
      </w:r>
    </w:p>
    <w:p w:rsidR="008822E4" w:rsidRPr="008822E4" w:rsidRDefault="008822E4" w:rsidP="008822E4">
      <w:pPr>
        <w:pStyle w:val="Paragrafoelenco"/>
        <w:rPr>
          <w:sz w:val="24"/>
          <w:szCs w:val="24"/>
        </w:rPr>
      </w:pPr>
    </w:p>
    <w:sectPr w:rsidR="008822E4" w:rsidRPr="008822E4" w:rsidSect="000566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A395D"/>
    <w:multiLevelType w:val="hybridMultilevel"/>
    <w:tmpl w:val="4F922A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283"/>
  <w:characterSpacingControl w:val="doNotCompress"/>
  <w:compat/>
  <w:rsids>
    <w:rsidRoot w:val="008822E4"/>
    <w:rsid w:val="000566D0"/>
    <w:rsid w:val="006165A8"/>
    <w:rsid w:val="007146D6"/>
    <w:rsid w:val="008822E4"/>
    <w:rsid w:val="00DD59BF"/>
    <w:rsid w:val="00EF5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66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8822E4"/>
    <w:rPr>
      <w:b/>
      <w:bCs/>
    </w:rPr>
  </w:style>
  <w:style w:type="paragraph" w:styleId="Paragrafoelenco">
    <w:name w:val="List Paragraph"/>
    <w:basedOn w:val="Normale"/>
    <w:uiPriority w:val="34"/>
    <w:qFormat/>
    <w:rsid w:val="008822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3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dfacchini</dc:creator>
  <cp:lastModifiedBy>dfacchini</cp:lastModifiedBy>
  <cp:revision>3</cp:revision>
  <dcterms:created xsi:type="dcterms:W3CDTF">2020-02-19T14:05:00Z</dcterms:created>
  <dcterms:modified xsi:type="dcterms:W3CDTF">2020-02-19T14:49:00Z</dcterms:modified>
</cp:coreProperties>
</file>