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D4" w:rsidRDefault="00782CD4" w:rsidP="00A0033B">
      <w:pPr>
        <w:jc w:val="center"/>
        <w:rPr>
          <w:b/>
          <w:bCs/>
          <w:smallCaps/>
          <w:sz w:val="36"/>
          <w:szCs w:val="28"/>
        </w:rPr>
      </w:pPr>
      <w:bookmarkStart w:id="0" w:name="_GoBack"/>
      <w:bookmarkEnd w:id="0"/>
    </w:p>
    <w:p w:rsidR="00782CD4" w:rsidRDefault="00782CD4" w:rsidP="00A0033B">
      <w:pPr>
        <w:jc w:val="center"/>
        <w:rPr>
          <w:b/>
          <w:bCs/>
          <w:smallCaps/>
          <w:sz w:val="36"/>
          <w:szCs w:val="28"/>
        </w:rPr>
      </w:pPr>
    </w:p>
    <w:p w:rsidR="001F5158" w:rsidRPr="00F514D4" w:rsidRDefault="00A0033B" w:rsidP="00A0033B">
      <w:pPr>
        <w:jc w:val="center"/>
        <w:rPr>
          <w:b/>
          <w:bCs/>
          <w:smallCaps/>
          <w:sz w:val="36"/>
          <w:szCs w:val="28"/>
        </w:rPr>
      </w:pPr>
      <w:r w:rsidRPr="008A15DD">
        <w:rPr>
          <w:b/>
          <w:bCs/>
          <w:smallCaps/>
          <w:noProof/>
          <w:sz w:val="36"/>
          <w:szCs w:val="28"/>
        </w:rPr>
        <w:drawing>
          <wp:inline distT="0" distB="0" distL="0" distR="0" wp14:anchorId="790FA2E7" wp14:editId="67E97C8A">
            <wp:extent cx="645795" cy="640080"/>
            <wp:effectExtent l="1905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0AC" w:rsidRPr="00F514D4" w:rsidRDefault="00A020AC" w:rsidP="002D0B94">
      <w:pPr>
        <w:jc w:val="center"/>
        <w:rPr>
          <w:b/>
          <w:bCs/>
          <w:smallCaps/>
          <w:sz w:val="36"/>
          <w:szCs w:val="28"/>
        </w:rPr>
      </w:pPr>
    </w:p>
    <w:p w:rsidR="00A0033B" w:rsidRPr="00705FB6" w:rsidRDefault="00A0033B" w:rsidP="00A0033B">
      <w:pPr>
        <w:pStyle w:val="Didascalia"/>
        <w:jc w:val="center"/>
        <w:rPr>
          <w:rFonts w:ascii="Book Antiqua" w:hAnsi="Book Antiqua"/>
          <w:b w:val="0"/>
          <w:bCs w:val="0"/>
          <w:i/>
          <w:iCs/>
          <w:color w:val="000000"/>
          <w:sz w:val="56"/>
          <w:szCs w:val="68"/>
        </w:rPr>
      </w:pPr>
      <w:r w:rsidRPr="00705FB6">
        <w:rPr>
          <w:rFonts w:ascii="Book Antiqua" w:hAnsi="Book Antiqua"/>
          <w:b w:val="0"/>
          <w:bCs w:val="0"/>
          <w:i/>
          <w:iCs/>
          <w:color w:val="000000"/>
          <w:sz w:val="56"/>
          <w:szCs w:val="68"/>
        </w:rPr>
        <w:t>Presidenza del Consiglio dei Ministri</w:t>
      </w:r>
    </w:p>
    <w:p w:rsidR="00A020AC" w:rsidRPr="00705FB6" w:rsidRDefault="00A020AC" w:rsidP="002D0B94">
      <w:pPr>
        <w:jc w:val="center"/>
        <w:rPr>
          <w:b/>
          <w:bCs/>
          <w:smallCaps/>
          <w:sz w:val="36"/>
          <w:szCs w:val="28"/>
        </w:rPr>
      </w:pPr>
    </w:p>
    <w:p w:rsidR="00A020AC" w:rsidRPr="00705FB6" w:rsidRDefault="00A020AC" w:rsidP="002D0B94">
      <w:pPr>
        <w:jc w:val="center"/>
        <w:rPr>
          <w:b/>
          <w:bCs/>
          <w:smallCaps/>
          <w:sz w:val="36"/>
          <w:szCs w:val="28"/>
        </w:rPr>
      </w:pPr>
    </w:p>
    <w:p w:rsidR="00A0033B" w:rsidRPr="00705FB6" w:rsidRDefault="00A0033B" w:rsidP="002D0B94">
      <w:pPr>
        <w:jc w:val="center"/>
        <w:rPr>
          <w:b/>
          <w:bCs/>
          <w:smallCaps/>
          <w:sz w:val="36"/>
          <w:szCs w:val="28"/>
        </w:rPr>
      </w:pPr>
    </w:p>
    <w:p w:rsidR="00A020AC" w:rsidRPr="00705FB6" w:rsidRDefault="00A020AC" w:rsidP="002D0B94">
      <w:pPr>
        <w:jc w:val="center"/>
        <w:rPr>
          <w:b/>
          <w:bCs/>
          <w:smallCaps/>
          <w:sz w:val="36"/>
          <w:szCs w:val="28"/>
        </w:rPr>
      </w:pPr>
    </w:p>
    <w:p w:rsidR="001F5158" w:rsidRPr="00705FB6" w:rsidRDefault="00937D2C" w:rsidP="00937D2C">
      <w:pPr>
        <w:jc w:val="center"/>
        <w:rPr>
          <w:b/>
          <w:bCs/>
          <w:smallCaps/>
          <w:sz w:val="40"/>
          <w:szCs w:val="40"/>
        </w:rPr>
      </w:pPr>
      <w:r w:rsidRPr="00705FB6">
        <w:rPr>
          <w:b/>
          <w:bCs/>
          <w:smallCaps/>
          <w:sz w:val="32"/>
          <w:szCs w:val="32"/>
        </w:rPr>
        <w:t>SEZIONE TRASPARENZA</w:t>
      </w:r>
    </w:p>
    <w:p w:rsidR="001F5158" w:rsidRPr="00705FB6" w:rsidRDefault="001F5158" w:rsidP="002D0B94">
      <w:pPr>
        <w:jc w:val="center"/>
        <w:rPr>
          <w:b/>
          <w:bCs/>
          <w:smallCaps/>
          <w:sz w:val="36"/>
          <w:szCs w:val="28"/>
        </w:rPr>
      </w:pPr>
    </w:p>
    <w:p w:rsidR="007C44AC" w:rsidRPr="00705FB6" w:rsidRDefault="007C44AC" w:rsidP="002D0B94">
      <w:pPr>
        <w:ind w:left="1701" w:hanging="1701"/>
        <w:rPr>
          <w:b/>
          <w:bCs/>
          <w:szCs w:val="28"/>
        </w:rPr>
      </w:pPr>
    </w:p>
    <w:p w:rsidR="00911E26" w:rsidRPr="00705FB6" w:rsidRDefault="00605336" w:rsidP="00F148AF">
      <w:pPr>
        <w:ind w:left="1701" w:hanging="1701"/>
        <w:jc w:val="center"/>
        <w:rPr>
          <w:b/>
          <w:bCs/>
          <w:szCs w:val="28"/>
        </w:rPr>
      </w:pPr>
      <w:r w:rsidRPr="00705FB6">
        <w:rPr>
          <w:b/>
          <w:bCs/>
          <w:szCs w:val="28"/>
        </w:rPr>
        <w:t>20</w:t>
      </w:r>
      <w:r w:rsidR="0071418A">
        <w:rPr>
          <w:b/>
          <w:bCs/>
          <w:szCs w:val="28"/>
        </w:rPr>
        <w:t>21</w:t>
      </w:r>
      <w:r w:rsidRPr="00705FB6">
        <w:rPr>
          <w:b/>
          <w:bCs/>
          <w:szCs w:val="28"/>
        </w:rPr>
        <w:t>-202</w:t>
      </w:r>
      <w:r w:rsidR="0071418A">
        <w:rPr>
          <w:b/>
          <w:bCs/>
          <w:szCs w:val="28"/>
        </w:rPr>
        <w:t>3</w:t>
      </w:r>
    </w:p>
    <w:p w:rsidR="00EE2614" w:rsidRPr="00705FB6" w:rsidRDefault="00EE2614" w:rsidP="00F148AF">
      <w:pPr>
        <w:ind w:left="1701" w:hanging="1701"/>
        <w:jc w:val="center"/>
        <w:rPr>
          <w:b/>
          <w:bCs/>
          <w:szCs w:val="28"/>
        </w:rPr>
      </w:pPr>
    </w:p>
    <w:p w:rsidR="00EE2614" w:rsidRPr="005A661C" w:rsidRDefault="00EE2614" w:rsidP="00F148AF">
      <w:pPr>
        <w:ind w:left="1701" w:hanging="1701"/>
        <w:jc w:val="center"/>
        <w:rPr>
          <w:b/>
          <w:bCs/>
          <w:szCs w:val="28"/>
          <w:highlight w:val="yellow"/>
        </w:rPr>
      </w:pPr>
    </w:p>
    <w:p w:rsidR="00EE2614" w:rsidRPr="005A661C" w:rsidRDefault="00EE2614" w:rsidP="00F148AF">
      <w:pPr>
        <w:ind w:left="1701" w:hanging="1701"/>
        <w:jc w:val="center"/>
        <w:rPr>
          <w:b/>
          <w:bCs/>
          <w:szCs w:val="28"/>
          <w:highlight w:val="yellow"/>
        </w:rPr>
      </w:pPr>
    </w:p>
    <w:p w:rsidR="00EE2614" w:rsidRPr="005A661C" w:rsidRDefault="00EE2614" w:rsidP="00F148AF">
      <w:pPr>
        <w:ind w:left="1701" w:hanging="1701"/>
        <w:jc w:val="center"/>
        <w:rPr>
          <w:b/>
          <w:bCs/>
          <w:szCs w:val="28"/>
          <w:highlight w:val="yellow"/>
        </w:rPr>
      </w:pPr>
    </w:p>
    <w:p w:rsidR="00DA3E53" w:rsidRPr="005A661C" w:rsidRDefault="00DA3E53" w:rsidP="00DA3E53">
      <w:pPr>
        <w:rPr>
          <w:b/>
          <w:bCs/>
          <w:szCs w:val="28"/>
          <w:highlight w:val="yellow"/>
        </w:rPr>
      </w:pPr>
    </w:p>
    <w:p w:rsidR="00AC5E5B" w:rsidRPr="005A661C" w:rsidRDefault="00AC5E5B" w:rsidP="00DA3E53">
      <w:pPr>
        <w:rPr>
          <w:b/>
          <w:bCs/>
          <w:szCs w:val="28"/>
          <w:highlight w:val="yellow"/>
        </w:rPr>
      </w:pPr>
    </w:p>
    <w:p w:rsidR="00AC5E5B" w:rsidRPr="005A661C" w:rsidRDefault="00AC5E5B" w:rsidP="00DA3E53">
      <w:pPr>
        <w:rPr>
          <w:b/>
          <w:bCs/>
          <w:szCs w:val="28"/>
          <w:highlight w:val="yellow"/>
        </w:rPr>
      </w:pPr>
    </w:p>
    <w:p w:rsidR="00652A5B" w:rsidRPr="005A661C" w:rsidRDefault="00652A5B" w:rsidP="00652A5B">
      <w:pPr>
        <w:widowControl w:val="0"/>
        <w:spacing w:after="120"/>
        <w:ind w:left="1140" w:firstLine="0"/>
        <w:jc w:val="right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652A5B" w:rsidRPr="005A661C" w:rsidRDefault="00652A5B" w:rsidP="00652A5B">
      <w:pPr>
        <w:widowControl w:val="0"/>
        <w:spacing w:after="120"/>
        <w:ind w:left="1140" w:firstLine="0"/>
        <w:jc w:val="right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652A5B" w:rsidRPr="005A661C" w:rsidRDefault="00652A5B" w:rsidP="00652A5B">
      <w:pPr>
        <w:widowControl w:val="0"/>
        <w:spacing w:after="120"/>
        <w:ind w:left="1140" w:firstLine="0"/>
        <w:jc w:val="right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652A5B" w:rsidRPr="005A661C" w:rsidRDefault="00652A5B" w:rsidP="00652A5B">
      <w:pPr>
        <w:widowControl w:val="0"/>
        <w:spacing w:after="120"/>
        <w:ind w:left="1140" w:firstLine="0"/>
        <w:jc w:val="right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652A5B" w:rsidRPr="005A661C" w:rsidRDefault="00652A5B" w:rsidP="00652A5B">
      <w:pPr>
        <w:widowControl w:val="0"/>
        <w:spacing w:after="120"/>
        <w:ind w:left="1140" w:firstLine="0"/>
        <w:jc w:val="right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652A5B" w:rsidRPr="005A661C" w:rsidRDefault="00652A5B" w:rsidP="00652A5B">
      <w:pPr>
        <w:widowControl w:val="0"/>
        <w:spacing w:after="120"/>
        <w:ind w:left="1140" w:firstLine="0"/>
        <w:jc w:val="right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652A5B" w:rsidRPr="005A661C" w:rsidRDefault="00652A5B" w:rsidP="00652A5B">
      <w:pPr>
        <w:widowControl w:val="0"/>
        <w:spacing w:after="120"/>
        <w:ind w:left="1140" w:firstLine="0"/>
        <w:jc w:val="right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8815E3" w:rsidRPr="005A661C" w:rsidRDefault="008815E3" w:rsidP="008815E3">
      <w:pPr>
        <w:widowControl w:val="0"/>
        <w:spacing w:after="120"/>
        <w:ind w:left="1140" w:firstLine="0"/>
        <w:jc w:val="center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8815E3" w:rsidRPr="005A661C" w:rsidRDefault="008815E3" w:rsidP="008815E3">
      <w:pPr>
        <w:widowControl w:val="0"/>
        <w:spacing w:after="120"/>
        <w:ind w:left="1140" w:firstLine="0"/>
        <w:jc w:val="center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8815E3" w:rsidRPr="005A661C" w:rsidRDefault="008815E3" w:rsidP="008815E3">
      <w:pPr>
        <w:widowControl w:val="0"/>
        <w:spacing w:after="120"/>
        <w:ind w:left="1140" w:firstLine="0"/>
        <w:jc w:val="center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DD365F" w:rsidRPr="005A661C" w:rsidRDefault="00DD365F" w:rsidP="008815E3">
      <w:pPr>
        <w:widowControl w:val="0"/>
        <w:spacing w:after="120"/>
        <w:ind w:left="1140" w:firstLine="0"/>
        <w:jc w:val="center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DD365F" w:rsidRPr="005A661C" w:rsidRDefault="00DD365F" w:rsidP="008815E3">
      <w:pPr>
        <w:widowControl w:val="0"/>
        <w:spacing w:after="120"/>
        <w:ind w:left="1140" w:firstLine="0"/>
        <w:jc w:val="center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831BA1" w:rsidRDefault="00831BA1" w:rsidP="00881322">
      <w:pPr>
        <w:spacing w:line="480" w:lineRule="auto"/>
        <w:ind w:firstLine="0"/>
        <w:rPr>
          <w:b/>
          <w:bCs/>
          <w:smallCaps/>
          <w:sz w:val="32"/>
          <w:szCs w:val="32"/>
        </w:rPr>
      </w:pPr>
      <w:r w:rsidRPr="00705FB6">
        <w:rPr>
          <w:b/>
          <w:bCs/>
          <w:smallCaps/>
          <w:sz w:val="32"/>
          <w:szCs w:val="32"/>
        </w:rPr>
        <w:lastRenderedPageBreak/>
        <w:t>Sommario</w:t>
      </w:r>
    </w:p>
    <w:p w:rsidR="00966EBC" w:rsidRPr="000A0C0F" w:rsidRDefault="005E1F58">
      <w:pPr>
        <w:pStyle w:val="Sommario1"/>
        <w:rPr>
          <w:rFonts w:ascii="Times New Roman" w:eastAsiaTheme="minorEastAsia" w:hAnsi="Times New Roman"/>
          <w:b w:val="0"/>
        </w:rPr>
      </w:pPr>
      <w:r w:rsidRPr="000A0C0F">
        <w:rPr>
          <w:rFonts w:ascii="Times New Roman" w:hAnsi="Times New Roman"/>
          <w:b w:val="0"/>
        </w:rPr>
        <w:fldChar w:fldCharType="begin"/>
      </w:r>
      <w:r w:rsidR="00C44A7E" w:rsidRPr="000A0C0F">
        <w:rPr>
          <w:rFonts w:ascii="Times New Roman" w:hAnsi="Times New Roman"/>
          <w:b w:val="0"/>
        </w:rPr>
        <w:instrText xml:space="preserve"> TOC \o "1-3" </w:instrText>
      </w:r>
      <w:r w:rsidRPr="000A0C0F">
        <w:rPr>
          <w:rFonts w:ascii="Times New Roman" w:hAnsi="Times New Roman"/>
          <w:b w:val="0"/>
        </w:rPr>
        <w:fldChar w:fldCharType="separate"/>
      </w:r>
      <w:r w:rsidR="00966EBC" w:rsidRPr="000A0C0F">
        <w:rPr>
          <w:rFonts w:ascii="Times New Roman" w:hAnsi="Times New Roman"/>
          <w:b w:val="0"/>
        </w:rPr>
        <w:t>1</w:t>
      </w:r>
      <w:r w:rsidR="00966EBC" w:rsidRPr="000A0C0F">
        <w:rPr>
          <w:rFonts w:ascii="Times New Roman" w:eastAsiaTheme="minorEastAsia" w:hAnsi="Times New Roman"/>
          <w:b w:val="0"/>
        </w:rPr>
        <w:tab/>
      </w:r>
      <w:r w:rsidR="00966EBC" w:rsidRPr="000A0C0F">
        <w:rPr>
          <w:rFonts w:ascii="Times New Roman" w:hAnsi="Times New Roman"/>
          <w:b w:val="0"/>
        </w:rPr>
        <w:t>Premessa</w:t>
      </w:r>
      <w:r w:rsidR="00966EBC" w:rsidRPr="000A0C0F">
        <w:rPr>
          <w:rFonts w:ascii="Times New Roman" w:hAnsi="Times New Roman"/>
          <w:b w:val="0"/>
        </w:rPr>
        <w:tab/>
      </w:r>
      <w:r w:rsidR="00966EBC" w:rsidRPr="000A0C0F">
        <w:rPr>
          <w:rFonts w:ascii="Times New Roman" w:hAnsi="Times New Roman"/>
          <w:b w:val="0"/>
        </w:rPr>
        <w:fldChar w:fldCharType="begin"/>
      </w:r>
      <w:r w:rsidR="00966EBC" w:rsidRPr="000A0C0F">
        <w:rPr>
          <w:rFonts w:ascii="Times New Roman" w:hAnsi="Times New Roman"/>
          <w:b w:val="0"/>
        </w:rPr>
        <w:instrText xml:space="preserve"> PAGEREF _Toc66635976 \h </w:instrText>
      </w:r>
      <w:r w:rsidR="00966EBC" w:rsidRPr="000A0C0F">
        <w:rPr>
          <w:rFonts w:ascii="Times New Roman" w:hAnsi="Times New Roman"/>
          <w:b w:val="0"/>
        </w:rPr>
      </w:r>
      <w:r w:rsidR="00966EBC" w:rsidRPr="000A0C0F">
        <w:rPr>
          <w:rFonts w:ascii="Times New Roman" w:hAnsi="Times New Roman"/>
          <w:b w:val="0"/>
        </w:rPr>
        <w:fldChar w:fldCharType="separate"/>
      </w:r>
      <w:r w:rsidR="00966EBC" w:rsidRPr="000A0C0F">
        <w:rPr>
          <w:rFonts w:ascii="Times New Roman" w:hAnsi="Times New Roman"/>
          <w:b w:val="0"/>
        </w:rPr>
        <w:t>3</w:t>
      </w:r>
      <w:r w:rsidR="00966EBC" w:rsidRPr="000A0C0F">
        <w:rPr>
          <w:rFonts w:ascii="Times New Roman" w:hAnsi="Times New Roman"/>
          <w:b w:val="0"/>
        </w:rPr>
        <w:fldChar w:fldCharType="end"/>
      </w:r>
    </w:p>
    <w:p w:rsidR="00966EBC" w:rsidRPr="000A0C0F" w:rsidRDefault="00966EBC">
      <w:pPr>
        <w:pStyle w:val="Sommario1"/>
        <w:rPr>
          <w:rFonts w:ascii="Times New Roman" w:eastAsiaTheme="minorEastAsia" w:hAnsi="Times New Roman"/>
          <w:b w:val="0"/>
        </w:rPr>
      </w:pPr>
      <w:r w:rsidRPr="000A0C0F">
        <w:rPr>
          <w:rFonts w:ascii="Times New Roman" w:hAnsi="Times New Roman"/>
          <w:b w:val="0"/>
        </w:rPr>
        <w:t>2</w:t>
      </w:r>
      <w:r w:rsidRPr="000A0C0F">
        <w:rPr>
          <w:rFonts w:ascii="Times New Roman" w:eastAsiaTheme="minorEastAsia" w:hAnsi="Times New Roman"/>
          <w:b w:val="0"/>
        </w:rPr>
        <w:tab/>
      </w:r>
      <w:r w:rsidRPr="000A0C0F">
        <w:rPr>
          <w:rFonts w:ascii="Times New Roman" w:hAnsi="Times New Roman"/>
          <w:b w:val="0"/>
        </w:rPr>
        <w:t>Le azioni per la trasparenza per il triennio 2021 - 2023</w:t>
      </w:r>
      <w:r w:rsidRPr="000A0C0F">
        <w:rPr>
          <w:rFonts w:ascii="Times New Roman" w:hAnsi="Times New Roman"/>
          <w:b w:val="0"/>
        </w:rPr>
        <w:tab/>
      </w:r>
      <w:r w:rsidRPr="000A0C0F">
        <w:rPr>
          <w:rFonts w:ascii="Times New Roman" w:hAnsi="Times New Roman"/>
          <w:b w:val="0"/>
        </w:rPr>
        <w:fldChar w:fldCharType="begin"/>
      </w:r>
      <w:r w:rsidRPr="000A0C0F">
        <w:rPr>
          <w:rFonts w:ascii="Times New Roman" w:hAnsi="Times New Roman"/>
          <w:b w:val="0"/>
        </w:rPr>
        <w:instrText xml:space="preserve"> PAGEREF _Toc66635977 \h </w:instrText>
      </w:r>
      <w:r w:rsidRPr="000A0C0F">
        <w:rPr>
          <w:rFonts w:ascii="Times New Roman" w:hAnsi="Times New Roman"/>
          <w:b w:val="0"/>
        </w:rPr>
      </w:r>
      <w:r w:rsidRPr="000A0C0F">
        <w:rPr>
          <w:rFonts w:ascii="Times New Roman" w:hAnsi="Times New Roman"/>
          <w:b w:val="0"/>
        </w:rPr>
        <w:fldChar w:fldCharType="separate"/>
      </w:r>
      <w:r w:rsidRPr="000A0C0F">
        <w:rPr>
          <w:rFonts w:ascii="Times New Roman" w:hAnsi="Times New Roman"/>
          <w:b w:val="0"/>
        </w:rPr>
        <w:t>3</w:t>
      </w:r>
      <w:r w:rsidRPr="000A0C0F">
        <w:rPr>
          <w:rFonts w:ascii="Times New Roman" w:hAnsi="Times New Roman"/>
          <w:b w:val="0"/>
        </w:rPr>
        <w:fldChar w:fldCharType="end"/>
      </w:r>
    </w:p>
    <w:p w:rsidR="00966EBC" w:rsidRPr="000A0C0F" w:rsidRDefault="00966EBC">
      <w:pPr>
        <w:pStyle w:val="Sommario2"/>
        <w:rPr>
          <w:rFonts w:ascii="Times New Roman" w:eastAsiaTheme="minorEastAsia" w:hAnsi="Times New Roman"/>
          <w:b w:val="0"/>
        </w:rPr>
      </w:pPr>
      <w:r w:rsidRPr="000A0C0F">
        <w:rPr>
          <w:rFonts w:ascii="Times New Roman" w:hAnsi="Times New Roman"/>
          <w:b w:val="0"/>
        </w:rPr>
        <w:t>2.1 Aggiornamento delle mappature degli obblighi di pubblicità delle Strutture della P.C.M.</w:t>
      </w:r>
      <w:r w:rsidRPr="000A0C0F">
        <w:rPr>
          <w:rFonts w:ascii="Times New Roman" w:hAnsi="Times New Roman"/>
          <w:b w:val="0"/>
        </w:rPr>
        <w:tab/>
      </w:r>
      <w:r w:rsidRPr="000A0C0F">
        <w:rPr>
          <w:rFonts w:ascii="Times New Roman" w:hAnsi="Times New Roman"/>
          <w:b w:val="0"/>
        </w:rPr>
        <w:fldChar w:fldCharType="begin"/>
      </w:r>
      <w:r w:rsidRPr="000A0C0F">
        <w:rPr>
          <w:rFonts w:ascii="Times New Roman" w:hAnsi="Times New Roman"/>
          <w:b w:val="0"/>
        </w:rPr>
        <w:instrText xml:space="preserve"> PAGEREF _Toc66635978 \h </w:instrText>
      </w:r>
      <w:r w:rsidRPr="000A0C0F">
        <w:rPr>
          <w:rFonts w:ascii="Times New Roman" w:hAnsi="Times New Roman"/>
          <w:b w:val="0"/>
        </w:rPr>
      </w:r>
      <w:r w:rsidRPr="000A0C0F">
        <w:rPr>
          <w:rFonts w:ascii="Times New Roman" w:hAnsi="Times New Roman"/>
          <w:b w:val="0"/>
        </w:rPr>
        <w:fldChar w:fldCharType="separate"/>
      </w:r>
      <w:r w:rsidRPr="000A0C0F">
        <w:rPr>
          <w:rFonts w:ascii="Times New Roman" w:hAnsi="Times New Roman"/>
          <w:b w:val="0"/>
        </w:rPr>
        <w:t>3</w:t>
      </w:r>
      <w:r w:rsidRPr="000A0C0F">
        <w:rPr>
          <w:rFonts w:ascii="Times New Roman" w:hAnsi="Times New Roman"/>
          <w:b w:val="0"/>
        </w:rPr>
        <w:fldChar w:fldCharType="end"/>
      </w:r>
    </w:p>
    <w:p w:rsidR="00966EBC" w:rsidRPr="000A0C0F" w:rsidRDefault="00966EBC">
      <w:pPr>
        <w:pStyle w:val="Sommario2"/>
        <w:rPr>
          <w:rFonts w:ascii="Times New Roman" w:eastAsiaTheme="minorEastAsia" w:hAnsi="Times New Roman"/>
          <w:b w:val="0"/>
        </w:rPr>
      </w:pPr>
      <w:r w:rsidRPr="000A0C0F">
        <w:rPr>
          <w:rFonts w:ascii="Times New Roman" w:hAnsi="Times New Roman"/>
          <w:b w:val="0"/>
        </w:rPr>
        <w:t>2.2 Gli obblighi di trasparenza e la disciplina dei dati personali</w:t>
      </w:r>
      <w:r w:rsidRPr="000A0C0F">
        <w:rPr>
          <w:rFonts w:ascii="Times New Roman" w:hAnsi="Times New Roman"/>
          <w:b w:val="0"/>
        </w:rPr>
        <w:tab/>
      </w:r>
      <w:r w:rsidRPr="000A0C0F">
        <w:rPr>
          <w:rFonts w:ascii="Times New Roman" w:hAnsi="Times New Roman"/>
          <w:b w:val="0"/>
        </w:rPr>
        <w:fldChar w:fldCharType="begin"/>
      </w:r>
      <w:r w:rsidRPr="000A0C0F">
        <w:rPr>
          <w:rFonts w:ascii="Times New Roman" w:hAnsi="Times New Roman"/>
          <w:b w:val="0"/>
        </w:rPr>
        <w:instrText xml:space="preserve"> PAGEREF _Toc66635979 \h </w:instrText>
      </w:r>
      <w:r w:rsidRPr="000A0C0F">
        <w:rPr>
          <w:rFonts w:ascii="Times New Roman" w:hAnsi="Times New Roman"/>
          <w:b w:val="0"/>
        </w:rPr>
      </w:r>
      <w:r w:rsidRPr="000A0C0F">
        <w:rPr>
          <w:rFonts w:ascii="Times New Roman" w:hAnsi="Times New Roman"/>
          <w:b w:val="0"/>
        </w:rPr>
        <w:fldChar w:fldCharType="separate"/>
      </w:r>
      <w:r w:rsidRPr="000A0C0F">
        <w:rPr>
          <w:rFonts w:ascii="Times New Roman" w:hAnsi="Times New Roman"/>
          <w:b w:val="0"/>
        </w:rPr>
        <w:t>4</w:t>
      </w:r>
      <w:r w:rsidRPr="000A0C0F">
        <w:rPr>
          <w:rFonts w:ascii="Times New Roman" w:hAnsi="Times New Roman"/>
          <w:b w:val="0"/>
        </w:rPr>
        <w:fldChar w:fldCharType="end"/>
      </w:r>
    </w:p>
    <w:p w:rsidR="00966EBC" w:rsidRPr="000A0C0F" w:rsidRDefault="00966EBC">
      <w:pPr>
        <w:pStyle w:val="Sommario2"/>
        <w:rPr>
          <w:rFonts w:ascii="Times New Roman" w:eastAsiaTheme="minorEastAsia" w:hAnsi="Times New Roman"/>
          <w:b w:val="0"/>
        </w:rPr>
      </w:pPr>
      <w:r w:rsidRPr="000A0C0F">
        <w:rPr>
          <w:rFonts w:ascii="Times New Roman" w:hAnsi="Times New Roman"/>
          <w:b w:val="0"/>
        </w:rPr>
        <w:t>2.3 Implementazione della trasparenza in materia di monitoraggio dei tempi procedimentali</w:t>
      </w:r>
      <w:r w:rsidRPr="000A0C0F">
        <w:rPr>
          <w:rFonts w:ascii="Times New Roman" w:hAnsi="Times New Roman"/>
          <w:b w:val="0"/>
        </w:rPr>
        <w:tab/>
      </w:r>
      <w:r w:rsidRPr="000A0C0F">
        <w:rPr>
          <w:rFonts w:ascii="Times New Roman" w:hAnsi="Times New Roman"/>
          <w:b w:val="0"/>
        </w:rPr>
        <w:fldChar w:fldCharType="begin"/>
      </w:r>
      <w:r w:rsidRPr="000A0C0F">
        <w:rPr>
          <w:rFonts w:ascii="Times New Roman" w:hAnsi="Times New Roman"/>
          <w:b w:val="0"/>
        </w:rPr>
        <w:instrText xml:space="preserve"> PAGEREF _Toc66635980 \h </w:instrText>
      </w:r>
      <w:r w:rsidRPr="000A0C0F">
        <w:rPr>
          <w:rFonts w:ascii="Times New Roman" w:hAnsi="Times New Roman"/>
          <w:b w:val="0"/>
        </w:rPr>
      </w:r>
      <w:r w:rsidRPr="000A0C0F">
        <w:rPr>
          <w:rFonts w:ascii="Times New Roman" w:hAnsi="Times New Roman"/>
          <w:b w:val="0"/>
        </w:rPr>
        <w:fldChar w:fldCharType="separate"/>
      </w:r>
      <w:r w:rsidRPr="000A0C0F">
        <w:rPr>
          <w:rFonts w:ascii="Times New Roman" w:hAnsi="Times New Roman"/>
          <w:b w:val="0"/>
        </w:rPr>
        <w:t>5</w:t>
      </w:r>
      <w:r w:rsidRPr="000A0C0F">
        <w:rPr>
          <w:rFonts w:ascii="Times New Roman" w:hAnsi="Times New Roman"/>
          <w:b w:val="0"/>
        </w:rPr>
        <w:fldChar w:fldCharType="end"/>
      </w:r>
    </w:p>
    <w:p w:rsidR="00966EBC" w:rsidRPr="000A0C0F" w:rsidRDefault="00966EBC">
      <w:pPr>
        <w:pStyle w:val="Sommario2"/>
        <w:rPr>
          <w:rFonts w:ascii="Times New Roman" w:eastAsiaTheme="minorEastAsia" w:hAnsi="Times New Roman"/>
          <w:b w:val="0"/>
        </w:rPr>
      </w:pPr>
      <w:r w:rsidRPr="000A0C0F">
        <w:rPr>
          <w:rFonts w:ascii="Times New Roman" w:hAnsi="Times New Roman"/>
          <w:b w:val="0"/>
        </w:rPr>
        <w:t>2.4 Implementazione della trasparenza in materia di affidamento di beni servizi e forniture</w:t>
      </w:r>
      <w:r w:rsidRPr="000A0C0F">
        <w:rPr>
          <w:rFonts w:ascii="Times New Roman" w:hAnsi="Times New Roman"/>
          <w:b w:val="0"/>
        </w:rPr>
        <w:tab/>
      </w:r>
      <w:r w:rsidRPr="000A0C0F">
        <w:rPr>
          <w:rFonts w:ascii="Times New Roman" w:hAnsi="Times New Roman"/>
          <w:b w:val="0"/>
        </w:rPr>
        <w:fldChar w:fldCharType="begin"/>
      </w:r>
      <w:r w:rsidRPr="000A0C0F">
        <w:rPr>
          <w:rFonts w:ascii="Times New Roman" w:hAnsi="Times New Roman"/>
          <w:b w:val="0"/>
        </w:rPr>
        <w:instrText xml:space="preserve"> PAGEREF _Toc66635981 \h </w:instrText>
      </w:r>
      <w:r w:rsidRPr="000A0C0F">
        <w:rPr>
          <w:rFonts w:ascii="Times New Roman" w:hAnsi="Times New Roman"/>
          <w:b w:val="0"/>
        </w:rPr>
      </w:r>
      <w:r w:rsidRPr="000A0C0F">
        <w:rPr>
          <w:rFonts w:ascii="Times New Roman" w:hAnsi="Times New Roman"/>
          <w:b w:val="0"/>
        </w:rPr>
        <w:fldChar w:fldCharType="separate"/>
      </w:r>
      <w:r w:rsidRPr="000A0C0F">
        <w:rPr>
          <w:rFonts w:ascii="Times New Roman" w:hAnsi="Times New Roman"/>
          <w:b w:val="0"/>
        </w:rPr>
        <w:t>5</w:t>
      </w:r>
      <w:r w:rsidRPr="000A0C0F">
        <w:rPr>
          <w:rFonts w:ascii="Times New Roman" w:hAnsi="Times New Roman"/>
          <w:b w:val="0"/>
        </w:rPr>
        <w:fldChar w:fldCharType="end"/>
      </w:r>
    </w:p>
    <w:p w:rsidR="00966EBC" w:rsidRPr="000A0C0F" w:rsidRDefault="00966EBC">
      <w:pPr>
        <w:pStyle w:val="Sommario2"/>
        <w:rPr>
          <w:rFonts w:ascii="Times New Roman" w:eastAsiaTheme="minorEastAsia" w:hAnsi="Times New Roman"/>
          <w:b w:val="0"/>
        </w:rPr>
      </w:pPr>
      <w:r w:rsidRPr="000A0C0F">
        <w:rPr>
          <w:rFonts w:ascii="Times New Roman" w:hAnsi="Times New Roman"/>
          <w:b w:val="0"/>
        </w:rPr>
        <w:t>2.5 Procedimenti di accesso e Registro degli accessi</w:t>
      </w:r>
      <w:r w:rsidRPr="000A0C0F">
        <w:rPr>
          <w:rFonts w:ascii="Times New Roman" w:hAnsi="Times New Roman"/>
          <w:b w:val="0"/>
        </w:rPr>
        <w:tab/>
      </w:r>
      <w:r w:rsidRPr="000A0C0F">
        <w:rPr>
          <w:rFonts w:ascii="Times New Roman" w:hAnsi="Times New Roman"/>
          <w:b w:val="0"/>
        </w:rPr>
        <w:fldChar w:fldCharType="begin"/>
      </w:r>
      <w:r w:rsidRPr="000A0C0F">
        <w:rPr>
          <w:rFonts w:ascii="Times New Roman" w:hAnsi="Times New Roman"/>
          <w:b w:val="0"/>
        </w:rPr>
        <w:instrText xml:space="preserve"> PAGEREF _Toc66635982 \h </w:instrText>
      </w:r>
      <w:r w:rsidRPr="000A0C0F">
        <w:rPr>
          <w:rFonts w:ascii="Times New Roman" w:hAnsi="Times New Roman"/>
          <w:b w:val="0"/>
        </w:rPr>
      </w:r>
      <w:r w:rsidRPr="000A0C0F">
        <w:rPr>
          <w:rFonts w:ascii="Times New Roman" w:hAnsi="Times New Roman"/>
          <w:b w:val="0"/>
        </w:rPr>
        <w:fldChar w:fldCharType="separate"/>
      </w:r>
      <w:r w:rsidRPr="000A0C0F">
        <w:rPr>
          <w:rFonts w:ascii="Times New Roman" w:hAnsi="Times New Roman"/>
          <w:b w:val="0"/>
        </w:rPr>
        <w:t>6</w:t>
      </w:r>
      <w:r w:rsidRPr="000A0C0F">
        <w:rPr>
          <w:rFonts w:ascii="Times New Roman" w:hAnsi="Times New Roman"/>
          <w:b w:val="0"/>
        </w:rPr>
        <w:fldChar w:fldCharType="end"/>
      </w:r>
    </w:p>
    <w:p w:rsidR="00966EBC" w:rsidRPr="000A0C0F" w:rsidRDefault="00966EBC">
      <w:pPr>
        <w:pStyle w:val="Sommario2"/>
        <w:rPr>
          <w:rFonts w:ascii="Times New Roman" w:eastAsiaTheme="minorEastAsia" w:hAnsi="Times New Roman"/>
          <w:b w:val="0"/>
        </w:rPr>
      </w:pPr>
      <w:r w:rsidRPr="000A0C0F">
        <w:rPr>
          <w:rFonts w:ascii="Times New Roman" w:hAnsi="Times New Roman"/>
          <w:b w:val="0"/>
        </w:rPr>
        <w:t>2.6 Indirizzi per il miglioramento della gestione documentale F.O.I.A. e del Registro degli accessi</w:t>
      </w:r>
      <w:r w:rsidRPr="000A0C0F">
        <w:rPr>
          <w:rFonts w:ascii="Times New Roman" w:hAnsi="Times New Roman"/>
          <w:b w:val="0"/>
        </w:rPr>
        <w:tab/>
      </w:r>
      <w:r w:rsidRPr="000A0C0F">
        <w:rPr>
          <w:rFonts w:ascii="Times New Roman" w:hAnsi="Times New Roman"/>
          <w:b w:val="0"/>
        </w:rPr>
        <w:fldChar w:fldCharType="begin"/>
      </w:r>
      <w:r w:rsidRPr="000A0C0F">
        <w:rPr>
          <w:rFonts w:ascii="Times New Roman" w:hAnsi="Times New Roman"/>
          <w:b w:val="0"/>
        </w:rPr>
        <w:instrText xml:space="preserve"> PAGEREF _Toc66635983 \h </w:instrText>
      </w:r>
      <w:r w:rsidRPr="000A0C0F">
        <w:rPr>
          <w:rFonts w:ascii="Times New Roman" w:hAnsi="Times New Roman"/>
          <w:b w:val="0"/>
        </w:rPr>
      </w:r>
      <w:r w:rsidRPr="000A0C0F">
        <w:rPr>
          <w:rFonts w:ascii="Times New Roman" w:hAnsi="Times New Roman"/>
          <w:b w:val="0"/>
        </w:rPr>
        <w:fldChar w:fldCharType="separate"/>
      </w:r>
      <w:r w:rsidRPr="000A0C0F">
        <w:rPr>
          <w:rFonts w:ascii="Times New Roman" w:hAnsi="Times New Roman"/>
          <w:b w:val="0"/>
        </w:rPr>
        <w:t>6</w:t>
      </w:r>
      <w:r w:rsidRPr="000A0C0F">
        <w:rPr>
          <w:rFonts w:ascii="Times New Roman" w:hAnsi="Times New Roman"/>
          <w:b w:val="0"/>
        </w:rPr>
        <w:fldChar w:fldCharType="end"/>
      </w:r>
    </w:p>
    <w:p w:rsidR="00966EBC" w:rsidRPr="000A0C0F" w:rsidRDefault="00966EBC">
      <w:pPr>
        <w:pStyle w:val="Sommario2"/>
        <w:rPr>
          <w:rFonts w:ascii="Times New Roman" w:eastAsiaTheme="minorEastAsia" w:hAnsi="Times New Roman"/>
          <w:b w:val="0"/>
        </w:rPr>
      </w:pPr>
      <w:r w:rsidRPr="000A0C0F">
        <w:rPr>
          <w:rFonts w:ascii="Times New Roman" w:hAnsi="Times New Roman"/>
          <w:b w:val="0"/>
        </w:rPr>
        <w:t>2.7 Gli obblighi di pubblicazione a carico dei dirigenti</w:t>
      </w:r>
      <w:r w:rsidRPr="000A0C0F">
        <w:rPr>
          <w:rFonts w:ascii="Times New Roman" w:hAnsi="Times New Roman"/>
          <w:b w:val="0"/>
        </w:rPr>
        <w:tab/>
      </w:r>
      <w:r w:rsidRPr="000A0C0F">
        <w:rPr>
          <w:rFonts w:ascii="Times New Roman" w:hAnsi="Times New Roman"/>
          <w:b w:val="0"/>
        </w:rPr>
        <w:fldChar w:fldCharType="begin"/>
      </w:r>
      <w:r w:rsidRPr="000A0C0F">
        <w:rPr>
          <w:rFonts w:ascii="Times New Roman" w:hAnsi="Times New Roman"/>
          <w:b w:val="0"/>
        </w:rPr>
        <w:instrText xml:space="preserve"> PAGEREF _Toc66635984 \h </w:instrText>
      </w:r>
      <w:r w:rsidRPr="000A0C0F">
        <w:rPr>
          <w:rFonts w:ascii="Times New Roman" w:hAnsi="Times New Roman"/>
          <w:b w:val="0"/>
        </w:rPr>
      </w:r>
      <w:r w:rsidRPr="000A0C0F">
        <w:rPr>
          <w:rFonts w:ascii="Times New Roman" w:hAnsi="Times New Roman"/>
          <w:b w:val="0"/>
        </w:rPr>
        <w:fldChar w:fldCharType="separate"/>
      </w:r>
      <w:r w:rsidRPr="000A0C0F">
        <w:rPr>
          <w:rFonts w:ascii="Times New Roman" w:hAnsi="Times New Roman"/>
          <w:b w:val="0"/>
        </w:rPr>
        <w:t>7</w:t>
      </w:r>
      <w:r w:rsidRPr="000A0C0F">
        <w:rPr>
          <w:rFonts w:ascii="Times New Roman" w:hAnsi="Times New Roman"/>
          <w:b w:val="0"/>
        </w:rPr>
        <w:fldChar w:fldCharType="end"/>
      </w:r>
    </w:p>
    <w:p w:rsidR="00966EBC" w:rsidRPr="000A0C0F" w:rsidRDefault="00966EBC">
      <w:pPr>
        <w:pStyle w:val="Sommario2"/>
        <w:rPr>
          <w:rFonts w:ascii="Times New Roman" w:eastAsiaTheme="minorEastAsia" w:hAnsi="Times New Roman"/>
          <w:b w:val="0"/>
        </w:rPr>
      </w:pPr>
      <w:r w:rsidRPr="000A0C0F">
        <w:rPr>
          <w:rFonts w:ascii="Times New Roman" w:hAnsi="Times New Roman"/>
          <w:b w:val="0"/>
        </w:rPr>
        <w:t>2.8 Vigilanza sugli enti pubblici e privati</w:t>
      </w:r>
      <w:r w:rsidRPr="000A0C0F">
        <w:rPr>
          <w:rFonts w:ascii="Times New Roman" w:hAnsi="Times New Roman"/>
          <w:b w:val="0"/>
        </w:rPr>
        <w:tab/>
      </w:r>
      <w:r w:rsidRPr="000A0C0F">
        <w:rPr>
          <w:rFonts w:ascii="Times New Roman" w:hAnsi="Times New Roman"/>
          <w:b w:val="0"/>
        </w:rPr>
        <w:fldChar w:fldCharType="begin"/>
      </w:r>
      <w:r w:rsidRPr="000A0C0F">
        <w:rPr>
          <w:rFonts w:ascii="Times New Roman" w:hAnsi="Times New Roman"/>
          <w:b w:val="0"/>
        </w:rPr>
        <w:instrText xml:space="preserve"> PAGEREF _Toc66635985 \h </w:instrText>
      </w:r>
      <w:r w:rsidRPr="000A0C0F">
        <w:rPr>
          <w:rFonts w:ascii="Times New Roman" w:hAnsi="Times New Roman"/>
          <w:b w:val="0"/>
        </w:rPr>
      </w:r>
      <w:r w:rsidRPr="000A0C0F">
        <w:rPr>
          <w:rFonts w:ascii="Times New Roman" w:hAnsi="Times New Roman"/>
          <w:b w:val="0"/>
        </w:rPr>
        <w:fldChar w:fldCharType="separate"/>
      </w:r>
      <w:r w:rsidRPr="000A0C0F">
        <w:rPr>
          <w:rFonts w:ascii="Times New Roman" w:hAnsi="Times New Roman"/>
          <w:b w:val="0"/>
        </w:rPr>
        <w:t>7</w:t>
      </w:r>
      <w:r w:rsidRPr="000A0C0F">
        <w:rPr>
          <w:rFonts w:ascii="Times New Roman" w:hAnsi="Times New Roman"/>
          <w:b w:val="0"/>
        </w:rPr>
        <w:fldChar w:fldCharType="end"/>
      </w:r>
    </w:p>
    <w:p w:rsidR="00966EBC" w:rsidRPr="000A0C0F" w:rsidRDefault="00966EBC">
      <w:pPr>
        <w:pStyle w:val="Sommario2"/>
        <w:rPr>
          <w:rFonts w:ascii="Times New Roman" w:eastAsiaTheme="minorEastAsia" w:hAnsi="Times New Roman"/>
          <w:b w:val="0"/>
        </w:rPr>
      </w:pPr>
      <w:r w:rsidRPr="000A0C0F">
        <w:rPr>
          <w:rFonts w:ascii="Times New Roman" w:hAnsi="Times New Roman"/>
          <w:b w:val="0"/>
        </w:rPr>
        <w:t>2.9 Rilevazione del grado di soddisfazione dell’utenza</w:t>
      </w:r>
      <w:r w:rsidRPr="000A0C0F">
        <w:rPr>
          <w:rFonts w:ascii="Times New Roman" w:hAnsi="Times New Roman"/>
          <w:b w:val="0"/>
        </w:rPr>
        <w:tab/>
      </w:r>
      <w:r w:rsidRPr="000A0C0F">
        <w:rPr>
          <w:rFonts w:ascii="Times New Roman" w:hAnsi="Times New Roman"/>
          <w:b w:val="0"/>
        </w:rPr>
        <w:fldChar w:fldCharType="begin"/>
      </w:r>
      <w:r w:rsidRPr="000A0C0F">
        <w:rPr>
          <w:rFonts w:ascii="Times New Roman" w:hAnsi="Times New Roman"/>
          <w:b w:val="0"/>
        </w:rPr>
        <w:instrText xml:space="preserve"> PAGEREF _Toc66635986 \h </w:instrText>
      </w:r>
      <w:r w:rsidRPr="000A0C0F">
        <w:rPr>
          <w:rFonts w:ascii="Times New Roman" w:hAnsi="Times New Roman"/>
          <w:b w:val="0"/>
        </w:rPr>
      </w:r>
      <w:r w:rsidRPr="000A0C0F">
        <w:rPr>
          <w:rFonts w:ascii="Times New Roman" w:hAnsi="Times New Roman"/>
          <w:b w:val="0"/>
        </w:rPr>
        <w:fldChar w:fldCharType="separate"/>
      </w:r>
      <w:r w:rsidRPr="000A0C0F">
        <w:rPr>
          <w:rFonts w:ascii="Times New Roman" w:hAnsi="Times New Roman"/>
          <w:b w:val="0"/>
        </w:rPr>
        <w:t>7</w:t>
      </w:r>
      <w:r w:rsidRPr="000A0C0F">
        <w:rPr>
          <w:rFonts w:ascii="Times New Roman" w:hAnsi="Times New Roman"/>
          <w:b w:val="0"/>
        </w:rPr>
        <w:fldChar w:fldCharType="end"/>
      </w:r>
    </w:p>
    <w:p w:rsidR="00966EBC" w:rsidRPr="000A0C0F" w:rsidRDefault="00966EBC">
      <w:pPr>
        <w:pStyle w:val="Sommario2"/>
        <w:rPr>
          <w:rFonts w:ascii="Times New Roman" w:eastAsiaTheme="minorEastAsia" w:hAnsi="Times New Roman"/>
          <w:b w:val="0"/>
        </w:rPr>
      </w:pPr>
      <w:r w:rsidRPr="000A0C0F">
        <w:rPr>
          <w:rFonts w:ascii="Times New Roman" w:hAnsi="Times New Roman"/>
          <w:b w:val="0"/>
        </w:rPr>
        <w:t>2.10 Formazione</w:t>
      </w:r>
      <w:r w:rsidRPr="000A0C0F">
        <w:rPr>
          <w:rFonts w:ascii="Times New Roman" w:hAnsi="Times New Roman"/>
          <w:b w:val="0"/>
        </w:rPr>
        <w:tab/>
      </w:r>
      <w:r w:rsidRPr="000A0C0F">
        <w:rPr>
          <w:rFonts w:ascii="Times New Roman" w:hAnsi="Times New Roman"/>
          <w:b w:val="0"/>
        </w:rPr>
        <w:fldChar w:fldCharType="begin"/>
      </w:r>
      <w:r w:rsidRPr="000A0C0F">
        <w:rPr>
          <w:rFonts w:ascii="Times New Roman" w:hAnsi="Times New Roman"/>
          <w:b w:val="0"/>
        </w:rPr>
        <w:instrText xml:space="preserve"> PAGEREF _Toc66635987 \h </w:instrText>
      </w:r>
      <w:r w:rsidRPr="000A0C0F">
        <w:rPr>
          <w:rFonts w:ascii="Times New Roman" w:hAnsi="Times New Roman"/>
          <w:b w:val="0"/>
        </w:rPr>
      </w:r>
      <w:r w:rsidRPr="000A0C0F">
        <w:rPr>
          <w:rFonts w:ascii="Times New Roman" w:hAnsi="Times New Roman"/>
          <w:b w:val="0"/>
        </w:rPr>
        <w:fldChar w:fldCharType="separate"/>
      </w:r>
      <w:r w:rsidRPr="000A0C0F">
        <w:rPr>
          <w:rFonts w:ascii="Times New Roman" w:hAnsi="Times New Roman"/>
          <w:b w:val="0"/>
        </w:rPr>
        <w:t>8</w:t>
      </w:r>
      <w:r w:rsidRPr="000A0C0F">
        <w:rPr>
          <w:rFonts w:ascii="Times New Roman" w:hAnsi="Times New Roman"/>
          <w:b w:val="0"/>
        </w:rPr>
        <w:fldChar w:fldCharType="end"/>
      </w:r>
    </w:p>
    <w:p w:rsidR="00966EBC" w:rsidRPr="000A0C0F" w:rsidRDefault="00966EBC">
      <w:pPr>
        <w:pStyle w:val="Sommario2"/>
        <w:rPr>
          <w:rFonts w:ascii="Times New Roman" w:eastAsiaTheme="minorEastAsia" w:hAnsi="Times New Roman"/>
          <w:b w:val="0"/>
        </w:rPr>
      </w:pPr>
      <w:r w:rsidRPr="000A0C0F">
        <w:rPr>
          <w:rFonts w:ascii="Times New Roman" w:hAnsi="Times New Roman"/>
          <w:b w:val="0"/>
        </w:rPr>
        <w:t>2.11 Dati ulteriori</w:t>
      </w:r>
      <w:r w:rsidRPr="000A0C0F">
        <w:rPr>
          <w:rFonts w:ascii="Times New Roman" w:hAnsi="Times New Roman"/>
          <w:b w:val="0"/>
        </w:rPr>
        <w:tab/>
      </w:r>
      <w:r w:rsidRPr="000A0C0F">
        <w:rPr>
          <w:rFonts w:ascii="Times New Roman" w:hAnsi="Times New Roman"/>
          <w:b w:val="0"/>
        </w:rPr>
        <w:fldChar w:fldCharType="begin"/>
      </w:r>
      <w:r w:rsidRPr="000A0C0F">
        <w:rPr>
          <w:rFonts w:ascii="Times New Roman" w:hAnsi="Times New Roman"/>
          <w:b w:val="0"/>
        </w:rPr>
        <w:instrText xml:space="preserve"> PAGEREF _Toc66635988 \h </w:instrText>
      </w:r>
      <w:r w:rsidRPr="000A0C0F">
        <w:rPr>
          <w:rFonts w:ascii="Times New Roman" w:hAnsi="Times New Roman"/>
          <w:b w:val="0"/>
        </w:rPr>
      </w:r>
      <w:r w:rsidRPr="000A0C0F">
        <w:rPr>
          <w:rFonts w:ascii="Times New Roman" w:hAnsi="Times New Roman"/>
          <w:b w:val="0"/>
        </w:rPr>
        <w:fldChar w:fldCharType="separate"/>
      </w:r>
      <w:r w:rsidRPr="000A0C0F">
        <w:rPr>
          <w:rFonts w:ascii="Times New Roman" w:hAnsi="Times New Roman"/>
          <w:b w:val="0"/>
        </w:rPr>
        <w:t>8</w:t>
      </w:r>
      <w:r w:rsidRPr="000A0C0F">
        <w:rPr>
          <w:rFonts w:ascii="Times New Roman" w:hAnsi="Times New Roman"/>
          <w:b w:val="0"/>
        </w:rPr>
        <w:fldChar w:fldCharType="end"/>
      </w:r>
    </w:p>
    <w:p w:rsidR="00966EBC" w:rsidRPr="000A0C0F" w:rsidRDefault="00966EBC">
      <w:pPr>
        <w:pStyle w:val="Sommario2"/>
        <w:rPr>
          <w:rFonts w:ascii="Times New Roman" w:eastAsiaTheme="minorEastAsia" w:hAnsi="Times New Roman"/>
          <w:b w:val="0"/>
        </w:rPr>
      </w:pPr>
      <w:r w:rsidRPr="000A0C0F">
        <w:rPr>
          <w:rFonts w:ascii="Times New Roman" w:hAnsi="Times New Roman"/>
          <w:b w:val="0"/>
        </w:rPr>
        <w:t>2.12 Attività informativa/formativa in materia di prevenzione della corruzione e della trasparenza</w:t>
      </w:r>
      <w:r w:rsidRPr="000A0C0F">
        <w:rPr>
          <w:rFonts w:ascii="Times New Roman" w:hAnsi="Times New Roman"/>
          <w:b w:val="0"/>
        </w:rPr>
        <w:tab/>
      </w:r>
      <w:r w:rsidRPr="000A0C0F">
        <w:rPr>
          <w:rFonts w:ascii="Times New Roman" w:hAnsi="Times New Roman"/>
          <w:b w:val="0"/>
        </w:rPr>
        <w:fldChar w:fldCharType="begin"/>
      </w:r>
      <w:r w:rsidRPr="000A0C0F">
        <w:rPr>
          <w:rFonts w:ascii="Times New Roman" w:hAnsi="Times New Roman"/>
          <w:b w:val="0"/>
        </w:rPr>
        <w:instrText xml:space="preserve"> PAGEREF _Toc66635989 \h </w:instrText>
      </w:r>
      <w:r w:rsidRPr="000A0C0F">
        <w:rPr>
          <w:rFonts w:ascii="Times New Roman" w:hAnsi="Times New Roman"/>
          <w:b w:val="0"/>
        </w:rPr>
      </w:r>
      <w:r w:rsidRPr="000A0C0F">
        <w:rPr>
          <w:rFonts w:ascii="Times New Roman" w:hAnsi="Times New Roman"/>
          <w:b w:val="0"/>
        </w:rPr>
        <w:fldChar w:fldCharType="separate"/>
      </w:r>
      <w:r w:rsidRPr="000A0C0F">
        <w:rPr>
          <w:rFonts w:ascii="Times New Roman" w:hAnsi="Times New Roman"/>
          <w:b w:val="0"/>
        </w:rPr>
        <w:t>8</w:t>
      </w:r>
      <w:r w:rsidRPr="000A0C0F">
        <w:rPr>
          <w:rFonts w:ascii="Times New Roman" w:hAnsi="Times New Roman"/>
          <w:b w:val="0"/>
        </w:rPr>
        <w:fldChar w:fldCharType="end"/>
      </w:r>
    </w:p>
    <w:p w:rsidR="00966EBC" w:rsidRPr="000A0C0F" w:rsidRDefault="00966EBC">
      <w:pPr>
        <w:pStyle w:val="Sommario2"/>
        <w:rPr>
          <w:rFonts w:ascii="Times New Roman" w:eastAsiaTheme="minorEastAsia" w:hAnsi="Times New Roman"/>
          <w:b w:val="0"/>
        </w:rPr>
      </w:pPr>
      <w:r w:rsidRPr="000A0C0F">
        <w:rPr>
          <w:rFonts w:ascii="Times New Roman" w:hAnsi="Times New Roman"/>
          <w:b w:val="0"/>
        </w:rPr>
        <w:t>2.13 Pubblicazioni dei Commissari straordinari di Governo</w:t>
      </w:r>
      <w:r w:rsidRPr="000A0C0F">
        <w:rPr>
          <w:rFonts w:ascii="Times New Roman" w:hAnsi="Times New Roman"/>
          <w:b w:val="0"/>
        </w:rPr>
        <w:tab/>
      </w:r>
      <w:r w:rsidRPr="000A0C0F">
        <w:rPr>
          <w:rFonts w:ascii="Times New Roman" w:hAnsi="Times New Roman"/>
          <w:b w:val="0"/>
        </w:rPr>
        <w:fldChar w:fldCharType="begin"/>
      </w:r>
      <w:r w:rsidRPr="000A0C0F">
        <w:rPr>
          <w:rFonts w:ascii="Times New Roman" w:hAnsi="Times New Roman"/>
          <w:b w:val="0"/>
        </w:rPr>
        <w:instrText xml:space="preserve"> PAGEREF _Toc66635990 \h </w:instrText>
      </w:r>
      <w:r w:rsidRPr="000A0C0F">
        <w:rPr>
          <w:rFonts w:ascii="Times New Roman" w:hAnsi="Times New Roman"/>
          <w:b w:val="0"/>
        </w:rPr>
      </w:r>
      <w:r w:rsidRPr="000A0C0F">
        <w:rPr>
          <w:rFonts w:ascii="Times New Roman" w:hAnsi="Times New Roman"/>
          <w:b w:val="0"/>
        </w:rPr>
        <w:fldChar w:fldCharType="separate"/>
      </w:r>
      <w:r w:rsidRPr="000A0C0F">
        <w:rPr>
          <w:rFonts w:ascii="Times New Roman" w:hAnsi="Times New Roman"/>
          <w:b w:val="0"/>
        </w:rPr>
        <w:t>8</w:t>
      </w:r>
      <w:r w:rsidRPr="000A0C0F">
        <w:rPr>
          <w:rFonts w:ascii="Times New Roman" w:hAnsi="Times New Roman"/>
          <w:b w:val="0"/>
        </w:rPr>
        <w:fldChar w:fldCharType="end"/>
      </w:r>
    </w:p>
    <w:p w:rsidR="00966EBC" w:rsidRPr="000A0C0F" w:rsidRDefault="00966EBC">
      <w:pPr>
        <w:pStyle w:val="Sommario1"/>
        <w:rPr>
          <w:rFonts w:ascii="Times New Roman" w:eastAsiaTheme="minorEastAsia" w:hAnsi="Times New Roman"/>
          <w:b w:val="0"/>
        </w:rPr>
      </w:pPr>
      <w:r w:rsidRPr="000A0C0F">
        <w:rPr>
          <w:rFonts w:ascii="Times New Roman" w:hAnsi="Times New Roman"/>
          <w:b w:val="0"/>
        </w:rPr>
        <w:t>3</w:t>
      </w:r>
      <w:r w:rsidRPr="000A0C0F">
        <w:rPr>
          <w:rFonts w:ascii="Times New Roman" w:eastAsiaTheme="minorEastAsia" w:hAnsi="Times New Roman"/>
          <w:b w:val="0"/>
        </w:rPr>
        <w:tab/>
      </w:r>
      <w:r w:rsidRPr="000A0C0F">
        <w:rPr>
          <w:rFonts w:ascii="Times New Roman" w:hAnsi="Times New Roman"/>
          <w:b w:val="0"/>
        </w:rPr>
        <w:t>Il sistema di controllo sulle azioni programmate in materia di trasparenza</w:t>
      </w:r>
      <w:r w:rsidRPr="000A0C0F">
        <w:rPr>
          <w:rFonts w:ascii="Times New Roman" w:hAnsi="Times New Roman"/>
          <w:b w:val="0"/>
        </w:rPr>
        <w:tab/>
      </w:r>
      <w:r w:rsidRPr="000A0C0F">
        <w:rPr>
          <w:rFonts w:ascii="Times New Roman" w:hAnsi="Times New Roman"/>
          <w:b w:val="0"/>
        </w:rPr>
        <w:fldChar w:fldCharType="begin"/>
      </w:r>
      <w:r w:rsidRPr="000A0C0F">
        <w:rPr>
          <w:rFonts w:ascii="Times New Roman" w:hAnsi="Times New Roman"/>
          <w:b w:val="0"/>
        </w:rPr>
        <w:instrText xml:space="preserve"> PAGEREF _Toc66635991 \h </w:instrText>
      </w:r>
      <w:r w:rsidRPr="000A0C0F">
        <w:rPr>
          <w:rFonts w:ascii="Times New Roman" w:hAnsi="Times New Roman"/>
          <w:b w:val="0"/>
        </w:rPr>
      </w:r>
      <w:r w:rsidRPr="000A0C0F">
        <w:rPr>
          <w:rFonts w:ascii="Times New Roman" w:hAnsi="Times New Roman"/>
          <w:b w:val="0"/>
        </w:rPr>
        <w:fldChar w:fldCharType="separate"/>
      </w:r>
      <w:r w:rsidRPr="000A0C0F">
        <w:rPr>
          <w:rFonts w:ascii="Times New Roman" w:hAnsi="Times New Roman"/>
          <w:b w:val="0"/>
        </w:rPr>
        <w:t>9</w:t>
      </w:r>
      <w:r w:rsidRPr="000A0C0F">
        <w:rPr>
          <w:rFonts w:ascii="Times New Roman" w:hAnsi="Times New Roman"/>
          <w:b w:val="0"/>
        </w:rPr>
        <w:fldChar w:fldCharType="end"/>
      </w:r>
    </w:p>
    <w:p w:rsidR="00572A8C" w:rsidRPr="0071418A" w:rsidRDefault="005E1F58" w:rsidP="00030878">
      <w:pPr>
        <w:ind w:firstLine="0"/>
        <w:jc w:val="left"/>
        <w:rPr>
          <w:rFonts w:ascii="Times New Roman" w:hAnsi="Times New Roman"/>
          <w:b/>
          <w:sz w:val="22"/>
          <w:szCs w:val="22"/>
          <w:highlight w:val="yellow"/>
        </w:rPr>
      </w:pPr>
      <w:r w:rsidRPr="000A0C0F">
        <w:rPr>
          <w:rFonts w:ascii="Times New Roman" w:hAnsi="Times New Roman"/>
          <w:sz w:val="22"/>
          <w:szCs w:val="22"/>
        </w:rPr>
        <w:fldChar w:fldCharType="end"/>
      </w:r>
    </w:p>
    <w:p w:rsidR="002969B7" w:rsidRPr="0071418A" w:rsidRDefault="002969B7" w:rsidP="00030878">
      <w:pPr>
        <w:jc w:val="left"/>
        <w:rPr>
          <w:b/>
          <w:bCs/>
          <w:smallCaps/>
          <w:sz w:val="32"/>
          <w:szCs w:val="32"/>
          <w:highlight w:val="yellow"/>
        </w:rPr>
      </w:pPr>
    </w:p>
    <w:p w:rsidR="00813131" w:rsidRPr="00791DF1" w:rsidRDefault="00115A0F" w:rsidP="0072331A">
      <w:pPr>
        <w:spacing w:line="276" w:lineRule="auto"/>
        <w:ind w:left="284" w:firstLine="0"/>
        <w:jc w:val="left"/>
        <w:rPr>
          <w:b/>
          <w:smallCaps/>
          <w:noProof/>
          <w:sz w:val="22"/>
          <w:szCs w:val="22"/>
        </w:rPr>
      </w:pPr>
      <w:r w:rsidRPr="00791DF1">
        <w:rPr>
          <w:b/>
          <w:bCs/>
          <w:smallCaps/>
          <w:sz w:val="32"/>
          <w:szCs w:val="32"/>
        </w:rPr>
        <w:t xml:space="preserve">Allegati </w:t>
      </w:r>
      <w:r w:rsidR="00F94C8E">
        <w:rPr>
          <w:b/>
          <w:bCs/>
          <w:smallCaps/>
          <w:sz w:val="32"/>
          <w:szCs w:val="32"/>
        </w:rPr>
        <w:t>alla sezione trasparenza</w:t>
      </w:r>
    </w:p>
    <w:p w:rsidR="00813131" w:rsidRPr="005A661C" w:rsidRDefault="00813131" w:rsidP="0072331A">
      <w:pPr>
        <w:spacing w:line="276" w:lineRule="auto"/>
        <w:ind w:left="284" w:firstLine="0"/>
        <w:jc w:val="left"/>
        <w:rPr>
          <w:b/>
          <w:noProof/>
          <w:sz w:val="22"/>
          <w:szCs w:val="22"/>
          <w:highlight w:val="yellow"/>
        </w:rPr>
      </w:pPr>
      <w:r w:rsidRPr="005A661C">
        <w:rPr>
          <w:b/>
          <w:noProof/>
          <w:sz w:val="22"/>
          <w:szCs w:val="22"/>
          <w:highlight w:val="yellow"/>
        </w:rPr>
        <w:t xml:space="preserve"> </w:t>
      </w:r>
      <w:r w:rsidR="0072331A" w:rsidRPr="005A661C">
        <w:rPr>
          <w:b/>
          <w:noProof/>
          <w:sz w:val="22"/>
          <w:szCs w:val="22"/>
          <w:highlight w:val="yellow"/>
        </w:rPr>
        <w:t xml:space="preserve"> </w:t>
      </w:r>
    </w:p>
    <w:p w:rsidR="00DF72A8" w:rsidRPr="00782CD4" w:rsidRDefault="00BF260D" w:rsidP="00F94C8E">
      <w:pPr>
        <w:ind w:left="284" w:right="-567" w:firstLine="0"/>
        <w:jc w:val="left"/>
        <w:rPr>
          <w:b/>
          <w:noProof/>
          <w:sz w:val="22"/>
          <w:szCs w:val="22"/>
        </w:rPr>
      </w:pPr>
      <w:r w:rsidRPr="00782CD4">
        <w:rPr>
          <w:b/>
          <w:noProof/>
          <w:sz w:val="22"/>
          <w:szCs w:val="22"/>
        </w:rPr>
        <w:t>Allegato 1</w:t>
      </w:r>
      <w:r w:rsidR="00C62793">
        <w:rPr>
          <w:b/>
          <w:noProof/>
          <w:sz w:val="22"/>
          <w:szCs w:val="22"/>
        </w:rPr>
        <w:t xml:space="preserve"> </w:t>
      </w:r>
      <w:r w:rsidR="00DF72A8" w:rsidRPr="00F94C8E">
        <w:rPr>
          <w:noProof/>
          <w:sz w:val="22"/>
          <w:szCs w:val="22"/>
        </w:rPr>
        <w:t xml:space="preserve">Elenco </w:t>
      </w:r>
      <w:r w:rsidR="00AC1894" w:rsidRPr="00F94C8E">
        <w:rPr>
          <w:noProof/>
          <w:sz w:val="22"/>
          <w:szCs w:val="22"/>
        </w:rPr>
        <w:t xml:space="preserve">delle </w:t>
      </w:r>
      <w:r w:rsidR="00F94C8E" w:rsidRPr="00F94C8E">
        <w:rPr>
          <w:noProof/>
          <w:sz w:val="22"/>
          <w:szCs w:val="22"/>
        </w:rPr>
        <w:t>m</w:t>
      </w:r>
      <w:r w:rsidRPr="00F94C8E">
        <w:rPr>
          <w:noProof/>
          <w:sz w:val="22"/>
          <w:szCs w:val="22"/>
        </w:rPr>
        <w:t xml:space="preserve">appature degli obblighi di pubblicità </w:t>
      </w:r>
      <w:r w:rsidR="00AC1894" w:rsidRPr="00F94C8E">
        <w:rPr>
          <w:noProof/>
          <w:sz w:val="22"/>
          <w:szCs w:val="22"/>
        </w:rPr>
        <w:t>delle Strutture P</w:t>
      </w:r>
      <w:r w:rsidR="00F94C8E" w:rsidRPr="00F94C8E">
        <w:rPr>
          <w:noProof/>
          <w:sz w:val="22"/>
          <w:szCs w:val="22"/>
        </w:rPr>
        <w:t>.</w:t>
      </w:r>
      <w:r w:rsidR="00AC1894" w:rsidRPr="00F94C8E">
        <w:rPr>
          <w:noProof/>
          <w:sz w:val="22"/>
          <w:szCs w:val="22"/>
        </w:rPr>
        <w:t>C</w:t>
      </w:r>
      <w:r w:rsidR="00F94C8E" w:rsidRPr="00F94C8E">
        <w:rPr>
          <w:noProof/>
          <w:sz w:val="22"/>
          <w:szCs w:val="22"/>
        </w:rPr>
        <w:t>.</w:t>
      </w:r>
      <w:r w:rsidR="00AC1894" w:rsidRPr="00F94C8E">
        <w:rPr>
          <w:noProof/>
          <w:sz w:val="22"/>
          <w:szCs w:val="22"/>
        </w:rPr>
        <w:t>M</w:t>
      </w:r>
      <w:r w:rsidR="00F94C8E" w:rsidRPr="00F94C8E">
        <w:rPr>
          <w:noProof/>
          <w:sz w:val="22"/>
          <w:szCs w:val="22"/>
        </w:rPr>
        <w:t xml:space="preserve">. </w:t>
      </w:r>
      <w:r w:rsidR="00AC1894" w:rsidRPr="00F94C8E">
        <w:rPr>
          <w:noProof/>
          <w:sz w:val="22"/>
          <w:szCs w:val="22"/>
        </w:rPr>
        <w:t xml:space="preserve">(al </w:t>
      </w:r>
      <w:r w:rsidR="0020567B" w:rsidRPr="00F94C8E">
        <w:rPr>
          <w:noProof/>
          <w:sz w:val="22"/>
          <w:szCs w:val="22"/>
        </w:rPr>
        <w:t>28</w:t>
      </w:r>
      <w:r w:rsidR="00AC1894" w:rsidRPr="00F94C8E">
        <w:rPr>
          <w:noProof/>
          <w:sz w:val="22"/>
          <w:szCs w:val="22"/>
        </w:rPr>
        <w:t>.</w:t>
      </w:r>
      <w:r w:rsidR="00406EF3" w:rsidRPr="00F94C8E">
        <w:rPr>
          <w:noProof/>
          <w:sz w:val="22"/>
          <w:szCs w:val="22"/>
        </w:rPr>
        <w:t>02</w:t>
      </w:r>
      <w:r w:rsidR="00AC1894" w:rsidRPr="00F94C8E">
        <w:rPr>
          <w:noProof/>
          <w:sz w:val="22"/>
          <w:szCs w:val="22"/>
        </w:rPr>
        <w:t>.20</w:t>
      </w:r>
      <w:r w:rsidR="0071418A" w:rsidRPr="00F94C8E">
        <w:rPr>
          <w:noProof/>
          <w:sz w:val="22"/>
          <w:szCs w:val="22"/>
        </w:rPr>
        <w:t>2</w:t>
      </w:r>
      <w:r w:rsidR="00406EF3" w:rsidRPr="00F94C8E">
        <w:rPr>
          <w:noProof/>
          <w:sz w:val="22"/>
          <w:szCs w:val="22"/>
        </w:rPr>
        <w:t>1</w:t>
      </w:r>
      <w:r w:rsidR="00AC1894" w:rsidRPr="00F94C8E">
        <w:rPr>
          <w:noProof/>
          <w:sz w:val="22"/>
          <w:szCs w:val="22"/>
        </w:rPr>
        <w:t>)</w:t>
      </w:r>
      <w:r w:rsidR="00AC1894">
        <w:rPr>
          <w:b/>
          <w:noProof/>
          <w:sz w:val="22"/>
          <w:szCs w:val="22"/>
        </w:rPr>
        <w:t xml:space="preserve"> </w:t>
      </w:r>
    </w:p>
    <w:p w:rsidR="00920176" w:rsidRPr="00791DF1" w:rsidRDefault="00BF260D" w:rsidP="00F94C8E">
      <w:pPr>
        <w:ind w:left="284" w:right="-143" w:firstLine="0"/>
        <w:jc w:val="left"/>
        <w:rPr>
          <w:b/>
          <w:sz w:val="22"/>
          <w:szCs w:val="22"/>
        </w:rPr>
      </w:pPr>
      <w:r w:rsidRPr="00782CD4">
        <w:rPr>
          <w:b/>
          <w:noProof/>
          <w:sz w:val="22"/>
          <w:szCs w:val="22"/>
        </w:rPr>
        <w:t xml:space="preserve">Allegato </w:t>
      </w:r>
      <w:r w:rsidR="007C2A97">
        <w:rPr>
          <w:b/>
          <w:noProof/>
          <w:sz w:val="22"/>
          <w:szCs w:val="22"/>
        </w:rPr>
        <w:t>2</w:t>
      </w:r>
      <w:r w:rsidRPr="00782CD4">
        <w:rPr>
          <w:b/>
          <w:noProof/>
          <w:sz w:val="22"/>
          <w:szCs w:val="22"/>
        </w:rPr>
        <w:t xml:space="preserve"> </w:t>
      </w:r>
      <w:r w:rsidRPr="00F94C8E">
        <w:rPr>
          <w:noProof/>
          <w:sz w:val="22"/>
          <w:szCs w:val="22"/>
        </w:rPr>
        <w:t>Cronoprogramma delle attività per il triennio 20</w:t>
      </w:r>
      <w:r w:rsidR="00791DF1" w:rsidRPr="00F94C8E">
        <w:rPr>
          <w:noProof/>
          <w:sz w:val="22"/>
          <w:szCs w:val="22"/>
        </w:rPr>
        <w:t>2</w:t>
      </w:r>
      <w:r w:rsidR="0071418A" w:rsidRPr="00F94C8E">
        <w:rPr>
          <w:noProof/>
          <w:sz w:val="22"/>
          <w:szCs w:val="22"/>
        </w:rPr>
        <w:t>1</w:t>
      </w:r>
      <w:r w:rsidRPr="00F94C8E">
        <w:rPr>
          <w:noProof/>
          <w:sz w:val="22"/>
          <w:szCs w:val="22"/>
        </w:rPr>
        <w:t>-202</w:t>
      </w:r>
      <w:r w:rsidR="0071418A" w:rsidRPr="00F94C8E">
        <w:rPr>
          <w:noProof/>
          <w:sz w:val="22"/>
          <w:szCs w:val="22"/>
        </w:rPr>
        <w:t>3</w:t>
      </w:r>
    </w:p>
    <w:p w:rsidR="009137AF" w:rsidRPr="005A661C" w:rsidRDefault="009137AF" w:rsidP="009137AF">
      <w:pPr>
        <w:jc w:val="left"/>
        <w:rPr>
          <w:sz w:val="22"/>
          <w:szCs w:val="22"/>
          <w:highlight w:val="yellow"/>
        </w:rPr>
      </w:pPr>
      <w:r w:rsidRPr="005A661C">
        <w:rPr>
          <w:sz w:val="22"/>
          <w:szCs w:val="22"/>
          <w:highlight w:val="yellow"/>
        </w:rPr>
        <w:t xml:space="preserve"> </w:t>
      </w:r>
    </w:p>
    <w:p w:rsidR="009137AF" w:rsidRPr="005A661C" w:rsidRDefault="009137AF" w:rsidP="009137AF">
      <w:pPr>
        <w:jc w:val="left"/>
        <w:rPr>
          <w:b/>
          <w:sz w:val="22"/>
          <w:szCs w:val="22"/>
          <w:highlight w:val="yellow"/>
        </w:rPr>
      </w:pPr>
    </w:p>
    <w:p w:rsidR="00694CEF" w:rsidRPr="005A661C" w:rsidRDefault="00694CEF" w:rsidP="009E1E72">
      <w:pPr>
        <w:spacing w:line="276" w:lineRule="auto"/>
        <w:jc w:val="left"/>
        <w:rPr>
          <w:b/>
          <w:sz w:val="22"/>
          <w:szCs w:val="22"/>
          <w:highlight w:val="yellow"/>
        </w:rPr>
      </w:pPr>
    </w:p>
    <w:p w:rsidR="00694CEF" w:rsidRPr="005A661C" w:rsidRDefault="00694CEF">
      <w:pPr>
        <w:rPr>
          <w:highlight w:val="yellow"/>
        </w:rPr>
      </w:pPr>
    </w:p>
    <w:p w:rsidR="00035FD7" w:rsidRPr="005A661C" w:rsidRDefault="00035FD7">
      <w:pPr>
        <w:rPr>
          <w:highlight w:val="yellow"/>
        </w:rPr>
        <w:sectPr w:rsidR="00035FD7" w:rsidRPr="005A661C">
          <w:footerReference w:type="default" r:id="rId10"/>
          <w:pgSz w:w="11906" w:h="16838"/>
          <w:pgMar w:top="1417" w:right="1134" w:bottom="1134" w:left="1134" w:header="709" w:footer="198" w:gutter="0"/>
          <w:cols w:space="708"/>
          <w:docGrid w:linePitch="381"/>
        </w:sectPr>
      </w:pPr>
    </w:p>
    <w:p w:rsidR="00BF260D" w:rsidRPr="00D21449" w:rsidRDefault="00BF260D" w:rsidP="007C2A97">
      <w:pPr>
        <w:pStyle w:val="Titolo1"/>
        <w:rPr>
          <w:rFonts w:ascii="Times New Roman" w:hAnsi="Times New Roman"/>
          <w:szCs w:val="28"/>
        </w:rPr>
      </w:pPr>
      <w:bookmarkStart w:id="1" w:name="_Toc482027970"/>
      <w:bookmarkStart w:id="2" w:name="_Toc505012691"/>
      <w:bookmarkStart w:id="3" w:name="_Toc535407436"/>
      <w:bookmarkStart w:id="4" w:name="_Toc66635976"/>
      <w:bookmarkStart w:id="5" w:name="_Toc226790519"/>
      <w:r w:rsidRPr="00D21449">
        <w:rPr>
          <w:rFonts w:ascii="Times New Roman" w:hAnsi="Times New Roman"/>
          <w:szCs w:val="28"/>
        </w:rPr>
        <w:lastRenderedPageBreak/>
        <w:t>Premessa</w:t>
      </w:r>
      <w:bookmarkEnd w:id="1"/>
      <w:bookmarkEnd w:id="2"/>
      <w:bookmarkEnd w:id="3"/>
      <w:bookmarkEnd w:id="4"/>
    </w:p>
    <w:p w:rsidR="007C60B0" w:rsidRPr="00D21449" w:rsidRDefault="007C60B0" w:rsidP="007C60B0">
      <w:pPr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 xml:space="preserve">La presente Sezione pone gli obiettivi per l’implementazione delle misure di trasparenza per il triennio 2021 - 2023, tenendo conto della normativa contenuta nel </w:t>
      </w:r>
      <w:r w:rsidR="00A1131B" w:rsidRPr="00D21449">
        <w:rPr>
          <w:rFonts w:ascii="Times New Roman" w:hAnsi="Times New Roman"/>
          <w:szCs w:val="28"/>
        </w:rPr>
        <w:t>Decreto legislativo 14 marzo 2013, n. 33, recante “</w:t>
      </w:r>
      <w:r w:rsidR="00A1131B" w:rsidRPr="00D21449">
        <w:rPr>
          <w:rFonts w:ascii="Times New Roman" w:hAnsi="Times New Roman"/>
          <w:i/>
          <w:szCs w:val="28"/>
        </w:rPr>
        <w:t>Riordino della disciplina riguardante il diritto di accesso civico e gli obblighi di pubblicità, trasparenza e diffusione di informazioni da parte delle pubbliche amministrazioni</w:t>
      </w:r>
      <w:r w:rsidR="00A1131B" w:rsidRPr="00D21449">
        <w:rPr>
          <w:rFonts w:ascii="Times New Roman" w:hAnsi="Times New Roman"/>
          <w:szCs w:val="28"/>
        </w:rPr>
        <w:t>”</w:t>
      </w:r>
      <w:r w:rsidRPr="00D21449">
        <w:rPr>
          <w:rFonts w:ascii="Times New Roman" w:hAnsi="Times New Roman"/>
          <w:szCs w:val="28"/>
        </w:rPr>
        <w:t xml:space="preserve">, degli orientamenti dell’A.N.AC., nonché del </w:t>
      </w:r>
      <w:r w:rsidR="00A1131B" w:rsidRPr="00D21449">
        <w:rPr>
          <w:rFonts w:ascii="Times New Roman" w:hAnsi="Times New Roman"/>
          <w:szCs w:val="28"/>
        </w:rPr>
        <w:t>Decreto legislativo 10 agosto 2018, n. 101, recante “</w:t>
      </w:r>
      <w:r w:rsidR="00A1131B" w:rsidRPr="00D21449">
        <w:rPr>
          <w:rFonts w:ascii="Times New Roman" w:hAnsi="Times New Roman"/>
          <w:i/>
          <w:szCs w:val="28"/>
        </w:rPr>
        <w:t>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</w:t>
      </w:r>
      <w:r w:rsidR="00E9143D">
        <w:rPr>
          <w:rFonts w:ascii="Times New Roman" w:hAnsi="Times New Roman"/>
          <w:i/>
          <w:szCs w:val="28"/>
        </w:rPr>
        <w:t>R</w:t>
      </w:r>
      <w:r w:rsidR="00A1131B" w:rsidRPr="00D21449">
        <w:rPr>
          <w:rFonts w:ascii="Times New Roman" w:hAnsi="Times New Roman"/>
          <w:i/>
          <w:szCs w:val="28"/>
        </w:rPr>
        <w:t>egolamento generale sulla protezione dei dati)</w:t>
      </w:r>
      <w:r w:rsidR="00A1131B" w:rsidRPr="00D21449">
        <w:rPr>
          <w:rFonts w:ascii="Times New Roman" w:hAnsi="Times New Roman"/>
          <w:szCs w:val="28"/>
        </w:rPr>
        <w:t>”</w:t>
      </w:r>
      <w:r w:rsidRPr="00D21449">
        <w:rPr>
          <w:rFonts w:ascii="Times New Roman" w:hAnsi="Times New Roman"/>
          <w:szCs w:val="28"/>
        </w:rPr>
        <w:t xml:space="preserve">, che ha adeguato il Codice in materia di protezione dei dati personali (Decreto legislativo 30 giugno 2003, n. 196) alle disposizioni del Regolamento (UE) 2016/679 </w:t>
      </w:r>
      <w:r w:rsidR="00A1131B" w:rsidRPr="00D21449">
        <w:rPr>
          <w:rFonts w:ascii="Times New Roman" w:hAnsi="Times New Roman"/>
          <w:szCs w:val="28"/>
        </w:rPr>
        <w:t>del Parlamento europeo e del Consiglio del 27 aprile 2016</w:t>
      </w:r>
      <w:r w:rsidR="00E9143D">
        <w:rPr>
          <w:rFonts w:ascii="Times New Roman" w:hAnsi="Times New Roman"/>
          <w:szCs w:val="28"/>
        </w:rPr>
        <w:t>,</w:t>
      </w:r>
      <w:r w:rsidR="00A1131B" w:rsidRPr="00D21449">
        <w:rPr>
          <w:rFonts w:ascii="Times New Roman" w:hAnsi="Times New Roman"/>
          <w:szCs w:val="28"/>
        </w:rPr>
        <w:t xml:space="preserve"> </w:t>
      </w:r>
      <w:r w:rsidRPr="00D21449">
        <w:rPr>
          <w:rFonts w:ascii="Times New Roman" w:hAnsi="Times New Roman"/>
          <w:szCs w:val="28"/>
        </w:rPr>
        <w:t xml:space="preserve">relativamente al trattamento dei dati personali. </w:t>
      </w:r>
    </w:p>
    <w:p w:rsidR="00BF260D" w:rsidRPr="00BD48E4" w:rsidRDefault="00BF260D" w:rsidP="00EC1A88">
      <w:pPr>
        <w:pStyle w:val="Titolo1"/>
        <w:rPr>
          <w:rFonts w:ascii="Times New Roman" w:hAnsi="Times New Roman"/>
          <w:szCs w:val="28"/>
        </w:rPr>
      </w:pPr>
      <w:bookmarkStart w:id="6" w:name="_Toc505012694"/>
      <w:bookmarkStart w:id="7" w:name="_Toc535407437"/>
      <w:bookmarkStart w:id="8" w:name="_Toc66635977"/>
      <w:bookmarkEnd w:id="5"/>
      <w:r w:rsidRPr="00BD48E4">
        <w:rPr>
          <w:rFonts w:ascii="Times New Roman" w:hAnsi="Times New Roman"/>
          <w:szCs w:val="28"/>
        </w:rPr>
        <w:t>Le azioni per la trasparenza per il triennio 20</w:t>
      </w:r>
      <w:r w:rsidR="00166F1C" w:rsidRPr="00BD48E4">
        <w:rPr>
          <w:rFonts w:ascii="Times New Roman" w:hAnsi="Times New Roman"/>
          <w:szCs w:val="28"/>
        </w:rPr>
        <w:t>2</w:t>
      </w:r>
      <w:r w:rsidR="00000BB1" w:rsidRPr="00BD48E4">
        <w:rPr>
          <w:rFonts w:ascii="Times New Roman" w:hAnsi="Times New Roman"/>
          <w:szCs w:val="28"/>
        </w:rPr>
        <w:t>1</w:t>
      </w:r>
      <w:r w:rsidR="00400F2C" w:rsidRPr="00BD48E4">
        <w:rPr>
          <w:rFonts w:ascii="Times New Roman" w:hAnsi="Times New Roman"/>
          <w:szCs w:val="28"/>
        </w:rPr>
        <w:t xml:space="preserve"> </w:t>
      </w:r>
      <w:r w:rsidRPr="00BD48E4">
        <w:rPr>
          <w:rFonts w:ascii="Times New Roman" w:hAnsi="Times New Roman"/>
          <w:szCs w:val="28"/>
        </w:rPr>
        <w:t>-</w:t>
      </w:r>
      <w:r w:rsidR="00400F2C" w:rsidRPr="00BD48E4">
        <w:rPr>
          <w:rFonts w:ascii="Times New Roman" w:hAnsi="Times New Roman"/>
          <w:szCs w:val="28"/>
        </w:rPr>
        <w:t xml:space="preserve"> </w:t>
      </w:r>
      <w:r w:rsidRPr="00BD48E4">
        <w:rPr>
          <w:rFonts w:ascii="Times New Roman" w:hAnsi="Times New Roman"/>
          <w:szCs w:val="28"/>
        </w:rPr>
        <w:t>202</w:t>
      </w:r>
      <w:bookmarkEnd w:id="6"/>
      <w:bookmarkEnd w:id="7"/>
      <w:r w:rsidR="00000BB1" w:rsidRPr="00BD48E4">
        <w:rPr>
          <w:rFonts w:ascii="Times New Roman" w:hAnsi="Times New Roman"/>
          <w:szCs w:val="28"/>
        </w:rPr>
        <w:t>3</w:t>
      </w:r>
      <w:bookmarkEnd w:id="8"/>
    </w:p>
    <w:p w:rsidR="007C60B0" w:rsidRPr="00D21449" w:rsidRDefault="007C60B0" w:rsidP="007C60B0">
      <w:pPr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>Le azioni programmate hanno l’obiettivo di promuovere la cultura della trasparenza</w:t>
      </w:r>
      <w:r w:rsidR="00E9143D">
        <w:rPr>
          <w:rFonts w:ascii="Times New Roman" w:hAnsi="Times New Roman"/>
          <w:szCs w:val="28"/>
        </w:rPr>
        <w:t>,</w:t>
      </w:r>
      <w:r w:rsidRPr="00D21449">
        <w:rPr>
          <w:rFonts w:ascii="Times New Roman" w:hAnsi="Times New Roman"/>
          <w:szCs w:val="28"/>
        </w:rPr>
        <w:t xml:space="preserve"> attraverso l’adempimento degli obblighi in materia di pubblicità e di semplificare l’attività delle Strutture impegnate nelle pubblicazioni previste dalla normativa vigente</w:t>
      </w:r>
      <w:r w:rsidR="00E9143D">
        <w:rPr>
          <w:rFonts w:ascii="Times New Roman" w:hAnsi="Times New Roman"/>
          <w:szCs w:val="28"/>
        </w:rPr>
        <w:t>,</w:t>
      </w:r>
      <w:r w:rsidRPr="00D21449">
        <w:rPr>
          <w:rFonts w:ascii="Times New Roman" w:hAnsi="Times New Roman"/>
          <w:szCs w:val="28"/>
        </w:rPr>
        <w:t xml:space="preserve"> in una logica di miglioramento continuo.</w:t>
      </w:r>
    </w:p>
    <w:p w:rsidR="007C60B0" w:rsidRPr="00D21449" w:rsidRDefault="007C60B0" w:rsidP="007C60B0">
      <w:pPr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>Secondo quanto disposto dall’art. 10, comma 3, del D.</w:t>
      </w:r>
      <w:r w:rsidR="00F94C8E" w:rsidRPr="00D21449">
        <w:rPr>
          <w:rFonts w:ascii="Times New Roman" w:hAnsi="Times New Roman"/>
          <w:szCs w:val="28"/>
        </w:rPr>
        <w:t>l</w:t>
      </w:r>
      <w:r w:rsidRPr="00D21449">
        <w:rPr>
          <w:rFonts w:ascii="Times New Roman" w:hAnsi="Times New Roman"/>
          <w:szCs w:val="28"/>
        </w:rPr>
        <w:t>gs. n. 33 del 2013, “</w:t>
      </w:r>
      <w:r w:rsidRPr="00D21449">
        <w:rPr>
          <w:rFonts w:ascii="Times New Roman" w:hAnsi="Times New Roman"/>
          <w:i/>
          <w:szCs w:val="28"/>
        </w:rPr>
        <w:t>la promozione di maggiori livelli di trasparenza costituisce un obiettivo strategico di ogni amministrazione, che deve tradursi nella definizione di obiettivi organizzativi e individuali</w:t>
      </w:r>
      <w:r w:rsidRPr="00D21449">
        <w:rPr>
          <w:rFonts w:ascii="Times New Roman" w:hAnsi="Times New Roman"/>
          <w:szCs w:val="28"/>
        </w:rPr>
        <w:t xml:space="preserve">.” </w:t>
      </w:r>
    </w:p>
    <w:p w:rsidR="007C60B0" w:rsidRPr="00D21449" w:rsidRDefault="007C60B0" w:rsidP="007C60B0">
      <w:pPr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 xml:space="preserve">In coerenza con tale previsione, le azioni di trasparenza debbono essere incluse nello sviluppo del ciclo della </w:t>
      </w:r>
      <w:r w:rsidRPr="00D21449">
        <w:rPr>
          <w:rFonts w:ascii="Times New Roman" w:hAnsi="Times New Roman"/>
          <w:i/>
          <w:szCs w:val="28"/>
        </w:rPr>
        <w:t>performance</w:t>
      </w:r>
      <w:r w:rsidRPr="00D21449">
        <w:rPr>
          <w:rFonts w:ascii="Times New Roman" w:hAnsi="Times New Roman"/>
          <w:szCs w:val="28"/>
        </w:rPr>
        <w:t xml:space="preserve">; esse, pertanto, debbono costituire oggetto di obiettivi a livello strategico e operativo e la loro realizzazione sarà valutata in sede di valutazione della </w:t>
      </w:r>
      <w:r w:rsidRPr="00D21449">
        <w:rPr>
          <w:rFonts w:ascii="Times New Roman" w:hAnsi="Times New Roman"/>
          <w:i/>
          <w:szCs w:val="28"/>
        </w:rPr>
        <w:t>performance</w:t>
      </w:r>
      <w:r w:rsidRPr="00D21449">
        <w:rPr>
          <w:rFonts w:ascii="Times New Roman" w:hAnsi="Times New Roman"/>
          <w:szCs w:val="28"/>
        </w:rPr>
        <w:t xml:space="preserve">. Sul punto, si rinvia al paragrafo 2.1 del presente Piano. </w:t>
      </w:r>
    </w:p>
    <w:p w:rsidR="007C60B0" w:rsidRPr="00902497" w:rsidRDefault="00D319A6" w:rsidP="00D5402D">
      <w:pPr>
        <w:pStyle w:val="Titolo2"/>
        <w:rPr>
          <w:rFonts w:ascii="Times New Roman" w:hAnsi="Times New Roman"/>
        </w:rPr>
      </w:pPr>
      <w:bookmarkStart w:id="9" w:name="_Toc66635978"/>
      <w:r w:rsidRPr="00902497">
        <w:rPr>
          <w:rFonts w:ascii="Times New Roman" w:hAnsi="Times New Roman"/>
        </w:rPr>
        <w:t xml:space="preserve">2.1 </w:t>
      </w:r>
      <w:r w:rsidR="007C60B0" w:rsidRPr="00902497">
        <w:rPr>
          <w:rFonts w:ascii="Times New Roman" w:hAnsi="Times New Roman"/>
        </w:rPr>
        <w:t xml:space="preserve">Aggiornamento delle </w:t>
      </w:r>
      <w:r w:rsidR="00AB57A2" w:rsidRPr="00902497">
        <w:rPr>
          <w:rFonts w:ascii="Times New Roman" w:hAnsi="Times New Roman"/>
        </w:rPr>
        <w:t>m</w:t>
      </w:r>
      <w:r w:rsidR="007C60B0" w:rsidRPr="00902497">
        <w:rPr>
          <w:rFonts w:ascii="Times New Roman" w:hAnsi="Times New Roman"/>
        </w:rPr>
        <w:t>appature degli obblighi di pubblicità delle Strutture della P.C.M.</w:t>
      </w:r>
      <w:bookmarkEnd w:id="9"/>
      <w:r w:rsidR="007C60B0" w:rsidRPr="00902497">
        <w:rPr>
          <w:rFonts w:ascii="Times New Roman" w:hAnsi="Times New Roman"/>
        </w:rPr>
        <w:t xml:space="preserve"> </w:t>
      </w:r>
    </w:p>
    <w:p w:rsidR="00516FE8" w:rsidRPr="00B2050D" w:rsidRDefault="007C60B0" w:rsidP="007C60B0">
      <w:pPr>
        <w:spacing w:before="240"/>
        <w:contextualSpacing/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 xml:space="preserve">In ragione del susseguirsi, in un breve arco temporale, di due cambi di Governo e dell’istituzione di nuove Strutture, nel corso del 2020 </w:t>
      </w:r>
      <w:r w:rsidR="00AB57A2" w:rsidRPr="00D21449">
        <w:rPr>
          <w:rFonts w:ascii="Times New Roman" w:hAnsi="Times New Roman"/>
          <w:szCs w:val="28"/>
        </w:rPr>
        <w:t xml:space="preserve">le </w:t>
      </w:r>
      <w:r w:rsidR="005B6C85" w:rsidRPr="00D21449">
        <w:rPr>
          <w:rFonts w:ascii="Times New Roman" w:hAnsi="Times New Roman"/>
          <w:szCs w:val="28"/>
        </w:rPr>
        <w:t>Unità organizzative</w:t>
      </w:r>
      <w:r w:rsidR="00AB57A2" w:rsidRPr="00D21449">
        <w:rPr>
          <w:rFonts w:ascii="Times New Roman" w:hAnsi="Times New Roman"/>
          <w:szCs w:val="28"/>
        </w:rPr>
        <w:t xml:space="preserve"> hanno </w:t>
      </w:r>
      <w:r w:rsidRPr="00D21449">
        <w:rPr>
          <w:rFonts w:ascii="Times New Roman" w:hAnsi="Times New Roman"/>
          <w:szCs w:val="28"/>
        </w:rPr>
        <w:t xml:space="preserve">provveduto ad aggiornare al 31.10.2020 le </w:t>
      </w:r>
      <w:r w:rsidR="00AB57A2" w:rsidRPr="00D21449">
        <w:rPr>
          <w:rFonts w:ascii="Times New Roman" w:hAnsi="Times New Roman"/>
          <w:szCs w:val="28"/>
        </w:rPr>
        <w:t>m</w:t>
      </w:r>
      <w:r w:rsidRPr="00D21449">
        <w:rPr>
          <w:rFonts w:ascii="Times New Roman" w:hAnsi="Times New Roman"/>
          <w:szCs w:val="28"/>
        </w:rPr>
        <w:t>appature degli obblighi di pubblicità e dei responsabili della trasmissione e pubblicazione dei dati</w:t>
      </w:r>
      <w:r w:rsidR="00AB57A2" w:rsidRPr="00D21449">
        <w:rPr>
          <w:rFonts w:ascii="Times New Roman" w:hAnsi="Times New Roman"/>
          <w:szCs w:val="28"/>
        </w:rPr>
        <w:t xml:space="preserve">. Considerato che </w:t>
      </w:r>
      <w:r w:rsidR="00516FE8" w:rsidRPr="00D21449">
        <w:rPr>
          <w:rFonts w:ascii="Times New Roman" w:hAnsi="Times New Roman"/>
          <w:szCs w:val="28"/>
        </w:rPr>
        <w:t xml:space="preserve">durante i primi mesi dell’anno si è verificato </w:t>
      </w:r>
      <w:r w:rsidR="00F27E2B" w:rsidRPr="00D21449">
        <w:rPr>
          <w:rFonts w:ascii="Times New Roman" w:hAnsi="Times New Roman"/>
          <w:szCs w:val="28"/>
        </w:rPr>
        <w:t xml:space="preserve">un </w:t>
      </w:r>
      <w:r w:rsidR="00516FE8" w:rsidRPr="00D21449">
        <w:rPr>
          <w:rFonts w:ascii="Times New Roman" w:hAnsi="Times New Roman"/>
          <w:szCs w:val="28"/>
        </w:rPr>
        <w:t xml:space="preserve">ulteriore </w:t>
      </w:r>
      <w:r w:rsidR="00F27E2B" w:rsidRPr="00D21449">
        <w:rPr>
          <w:rFonts w:ascii="Times New Roman" w:hAnsi="Times New Roman"/>
          <w:szCs w:val="28"/>
        </w:rPr>
        <w:t>cambio di Gover</w:t>
      </w:r>
      <w:r w:rsidR="00516FE8" w:rsidRPr="00D21449">
        <w:rPr>
          <w:rFonts w:ascii="Times New Roman" w:hAnsi="Times New Roman"/>
          <w:szCs w:val="28"/>
        </w:rPr>
        <w:t xml:space="preserve">no, con le dimissioni del </w:t>
      </w:r>
      <w:r w:rsidR="009B3E2F" w:rsidRPr="00D21449">
        <w:rPr>
          <w:rFonts w:ascii="Times New Roman" w:hAnsi="Times New Roman"/>
          <w:szCs w:val="28"/>
        </w:rPr>
        <w:t xml:space="preserve">secondo </w:t>
      </w:r>
      <w:r w:rsidR="00516FE8" w:rsidRPr="00D21449">
        <w:rPr>
          <w:rFonts w:ascii="Times New Roman" w:hAnsi="Times New Roman"/>
          <w:szCs w:val="28"/>
        </w:rPr>
        <w:t>Governo Conte e l’incarico al</w:t>
      </w:r>
      <w:r w:rsidR="005B6C85" w:rsidRPr="00D21449">
        <w:rPr>
          <w:rFonts w:ascii="Times New Roman" w:hAnsi="Times New Roman"/>
          <w:szCs w:val="28"/>
        </w:rPr>
        <w:t xml:space="preserve"> nuovo Governo del</w:t>
      </w:r>
      <w:r w:rsidR="00516FE8" w:rsidRPr="00D21449">
        <w:rPr>
          <w:rFonts w:ascii="Times New Roman" w:hAnsi="Times New Roman"/>
          <w:szCs w:val="28"/>
        </w:rPr>
        <w:t xml:space="preserve"> Presidente Draghi, e che </w:t>
      </w:r>
      <w:r w:rsidR="00AB57A2" w:rsidRPr="00D21449">
        <w:rPr>
          <w:rFonts w:ascii="Times New Roman" w:hAnsi="Times New Roman"/>
          <w:szCs w:val="28"/>
        </w:rPr>
        <w:t xml:space="preserve">per il corrente anno </w:t>
      </w:r>
      <w:r w:rsidR="00D7331B" w:rsidRPr="00D21449">
        <w:rPr>
          <w:rFonts w:ascii="Times New Roman" w:hAnsi="Times New Roman"/>
          <w:szCs w:val="28"/>
        </w:rPr>
        <w:t>l’A.N.AC. ha posticipato l’approvazione del</w:t>
      </w:r>
      <w:r w:rsidR="00AB57A2" w:rsidRPr="00D21449">
        <w:rPr>
          <w:rFonts w:ascii="Times New Roman" w:hAnsi="Times New Roman"/>
          <w:szCs w:val="28"/>
        </w:rPr>
        <w:t xml:space="preserve"> P.T.P.C.T. </w:t>
      </w:r>
      <w:r w:rsidR="00D7331B" w:rsidRPr="00D21449">
        <w:rPr>
          <w:rFonts w:ascii="Times New Roman" w:hAnsi="Times New Roman"/>
          <w:szCs w:val="28"/>
        </w:rPr>
        <w:t>al 31 marzo</w:t>
      </w:r>
      <w:r w:rsidR="00516FE8" w:rsidRPr="00D21449">
        <w:rPr>
          <w:rFonts w:ascii="Times New Roman" w:hAnsi="Times New Roman"/>
          <w:szCs w:val="28"/>
        </w:rPr>
        <w:t>, il R.P.C.T. ha disposto un ulteriore aggiornamento delle mappature alla data del 28 febbraio 2021. La programmazione dell’aggiornamento ha consentito alle Strutture di rivedere e integrare le mappature</w:t>
      </w:r>
      <w:r w:rsidR="00995D9E">
        <w:rPr>
          <w:rFonts w:ascii="Times New Roman" w:hAnsi="Times New Roman"/>
          <w:szCs w:val="28"/>
        </w:rPr>
        <w:t>,</w:t>
      </w:r>
      <w:r w:rsidR="00516FE8" w:rsidRPr="00D21449">
        <w:rPr>
          <w:rFonts w:ascii="Times New Roman" w:hAnsi="Times New Roman"/>
          <w:szCs w:val="28"/>
        </w:rPr>
        <w:t xml:space="preserve"> specificando l’unità organizzativa o il soggetto responsabile della pubblicazione in corrispondenza di ciascun </w:t>
      </w:r>
      <w:r w:rsidR="00516FE8" w:rsidRPr="00B2050D">
        <w:rPr>
          <w:rFonts w:ascii="Times New Roman" w:hAnsi="Times New Roman"/>
          <w:szCs w:val="28"/>
        </w:rPr>
        <w:t xml:space="preserve">obbligo. </w:t>
      </w:r>
      <w:r w:rsidR="005F29AB" w:rsidRPr="00B2050D">
        <w:rPr>
          <w:rFonts w:ascii="Times New Roman" w:hAnsi="Times New Roman"/>
          <w:szCs w:val="28"/>
        </w:rPr>
        <w:t xml:space="preserve">Su invito del R.P.C.T., le </w:t>
      </w:r>
      <w:r w:rsidR="004B5416" w:rsidRPr="00B2050D">
        <w:rPr>
          <w:rFonts w:ascii="Times New Roman" w:hAnsi="Times New Roman"/>
          <w:szCs w:val="28"/>
        </w:rPr>
        <w:t>S</w:t>
      </w:r>
      <w:r w:rsidR="005F29AB" w:rsidRPr="00B2050D">
        <w:rPr>
          <w:rFonts w:ascii="Times New Roman" w:hAnsi="Times New Roman"/>
          <w:szCs w:val="28"/>
        </w:rPr>
        <w:t xml:space="preserve">trutture hanno trasmesso le nuove mappature entro il 15 marzo 2021.  </w:t>
      </w:r>
    </w:p>
    <w:p w:rsidR="007C60B0" w:rsidRPr="00D21449" w:rsidRDefault="00D7331B" w:rsidP="002451E4">
      <w:pPr>
        <w:spacing w:before="240"/>
        <w:contextualSpacing/>
        <w:rPr>
          <w:rFonts w:ascii="Times New Roman" w:hAnsi="Times New Roman"/>
          <w:szCs w:val="28"/>
        </w:rPr>
      </w:pPr>
      <w:r w:rsidRPr="00B2050D">
        <w:rPr>
          <w:rFonts w:ascii="Times New Roman" w:hAnsi="Times New Roman"/>
          <w:szCs w:val="28"/>
        </w:rPr>
        <w:t xml:space="preserve">Le mappature </w:t>
      </w:r>
      <w:r w:rsidR="003F0787" w:rsidRPr="00B2050D">
        <w:rPr>
          <w:rFonts w:ascii="Times New Roman" w:hAnsi="Times New Roman"/>
          <w:szCs w:val="28"/>
        </w:rPr>
        <w:t xml:space="preserve">aggiornate </w:t>
      </w:r>
      <w:r w:rsidRPr="00B2050D">
        <w:rPr>
          <w:rFonts w:ascii="Times New Roman" w:hAnsi="Times New Roman"/>
          <w:szCs w:val="28"/>
        </w:rPr>
        <w:t>vengono allegate al presente Piano. Esse</w:t>
      </w:r>
      <w:r w:rsidRPr="00D21449">
        <w:rPr>
          <w:rFonts w:ascii="Times New Roman" w:hAnsi="Times New Roman"/>
          <w:szCs w:val="28"/>
        </w:rPr>
        <w:t xml:space="preserve"> </w:t>
      </w:r>
      <w:r w:rsidR="002451E4" w:rsidRPr="00D21449">
        <w:rPr>
          <w:rFonts w:ascii="Times New Roman" w:hAnsi="Times New Roman"/>
          <w:szCs w:val="28"/>
        </w:rPr>
        <w:t xml:space="preserve">sono pubblicate sulla rete </w:t>
      </w:r>
      <w:r w:rsidR="002451E4" w:rsidRPr="00D21449">
        <w:rPr>
          <w:rFonts w:ascii="Times New Roman" w:hAnsi="Times New Roman"/>
          <w:i/>
          <w:szCs w:val="28"/>
        </w:rPr>
        <w:t>intranet</w:t>
      </w:r>
      <w:r w:rsidR="002451E4" w:rsidRPr="00D21449">
        <w:rPr>
          <w:rFonts w:ascii="Times New Roman" w:hAnsi="Times New Roman"/>
          <w:szCs w:val="28"/>
        </w:rPr>
        <w:t xml:space="preserve"> e su</w:t>
      </w:r>
      <w:r w:rsidR="00A54A14" w:rsidRPr="00D21449">
        <w:rPr>
          <w:rFonts w:ascii="Times New Roman" w:hAnsi="Times New Roman"/>
          <w:szCs w:val="28"/>
        </w:rPr>
        <w:t>lla sezione</w:t>
      </w:r>
      <w:r w:rsidR="002451E4" w:rsidRPr="00D21449">
        <w:rPr>
          <w:rFonts w:ascii="Times New Roman" w:hAnsi="Times New Roman"/>
          <w:szCs w:val="28"/>
        </w:rPr>
        <w:t xml:space="preserve"> Amministrazione trasparente e rimangono</w:t>
      </w:r>
      <w:r w:rsidRPr="00D21449">
        <w:rPr>
          <w:rFonts w:ascii="Times New Roman" w:hAnsi="Times New Roman"/>
          <w:szCs w:val="28"/>
        </w:rPr>
        <w:t xml:space="preserve"> </w:t>
      </w:r>
      <w:r w:rsidR="007C60B0" w:rsidRPr="00D21449">
        <w:rPr>
          <w:rFonts w:ascii="Times New Roman" w:hAnsi="Times New Roman"/>
          <w:szCs w:val="28"/>
        </w:rPr>
        <w:t>vigenti fino a nuovo aggiornamento</w:t>
      </w:r>
      <w:r w:rsidR="002451E4" w:rsidRPr="00D21449">
        <w:rPr>
          <w:rFonts w:ascii="Times New Roman" w:hAnsi="Times New Roman"/>
          <w:szCs w:val="28"/>
        </w:rPr>
        <w:t>.</w:t>
      </w:r>
      <w:r w:rsidR="007C60B0" w:rsidRPr="00D21449">
        <w:rPr>
          <w:rFonts w:ascii="Times New Roman" w:hAnsi="Times New Roman"/>
          <w:szCs w:val="28"/>
        </w:rPr>
        <w:t xml:space="preserve"> </w:t>
      </w:r>
    </w:p>
    <w:p w:rsidR="007C60B0" w:rsidRPr="00D21449" w:rsidRDefault="007C60B0" w:rsidP="00C020D0">
      <w:pPr>
        <w:spacing w:before="240"/>
        <w:ind w:firstLine="426"/>
        <w:contextualSpacing/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 xml:space="preserve">Le </w:t>
      </w:r>
      <w:r w:rsidR="003F0787" w:rsidRPr="00D21449">
        <w:rPr>
          <w:rFonts w:ascii="Times New Roman" w:hAnsi="Times New Roman"/>
          <w:szCs w:val="28"/>
        </w:rPr>
        <w:t>m</w:t>
      </w:r>
      <w:r w:rsidRPr="00D21449">
        <w:rPr>
          <w:rFonts w:ascii="Times New Roman" w:hAnsi="Times New Roman"/>
          <w:szCs w:val="28"/>
        </w:rPr>
        <w:t>appature degli obblighi di pubblicità potranno essere aggiornate</w:t>
      </w:r>
      <w:r w:rsidR="00B3166D" w:rsidRPr="00D21449">
        <w:rPr>
          <w:rFonts w:ascii="Times New Roman" w:hAnsi="Times New Roman"/>
          <w:szCs w:val="28"/>
        </w:rPr>
        <w:t xml:space="preserve"> anche </w:t>
      </w:r>
      <w:r w:rsidR="002451E4" w:rsidRPr="00D21449">
        <w:rPr>
          <w:rFonts w:ascii="Times New Roman" w:hAnsi="Times New Roman"/>
          <w:szCs w:val="28"/>
        </w:rPr>
        <w:t>prima dell’approvazione del nuovo P.T.P.C.T.</w:t>
      </w:r>
      <w:r w:rsidR="00E9143D">
        <w:rPr>
          <w:rFonts w:ascii="Times New Roman" w:hAnsi="Times New Roman"/>
          <w:szCs w:val="28"/>
        </w:rPr>
        <w:t>,</w:t>
      </w:r>
      <w:r w:rsidR="002451E4" w:rsidRPr="00D21449">
        <w:rPr>
          <w:rFonts w:ascii="Times New Roman" w:hAnsi="Times New Roman"/>
          <w:szCs w:val="28"/>
        </w:rPr>
        <w:t xml:space="preserve"> in caso di </w:t>
      </w:r>
      <w:r w:rsidRPr="00D21449">
        <w:rPr>
          <w:rFonts w:ascii="Times New Roman" w:hAnsi="Times New Roman"/>
          <w:szCs w:val="28"/>
        </w:rPr>
        <w:t>riorganizzazion</w:t>
      </w:r>
      <w:r w:rsidR="00B3166D" w:rsidRPr="00D21449">
        <w:rPr>
          <w:rFonts w:ascii="Times New Roman" w:hAnsi="Times New Roman"/>
          <w:szCs w:val="28"/>
        </w:rPr>
        <w:t>i</w:t>
      </w:r>
      <w:r w:rsidRPr="00D21449">
        <w:rPr>
          <w:rFonts w:ascii="Times New Roman" w:hAnsi="Times New Roman"/>
          <w:szCs w:val="28"/>
        </w:rPr>
        <w:t xml:space="preserve"> o </w:t>
      </w:r>
      <w:r w:rsidR="00B3166D" w:rsidRPr="00D21449">
        <w:rPr>
          <w:rFonts w:ascii="Times New Roman" w:hAnsi="Times New Roman"/>
          <w:szCs w:val="28"/>
        </w:rPr>
        <w:t xml:space="preserve">di </w:t>
      </w:r>
      <w:r w:rsidRPr="00D21449">
        <w:rPr>
          <w:rFonts w:ascii="Times New Roman" w:hAnsi="Times New Roman"/>
          <w:szCs w:val="28"/>
        </w:rPr>
        <w:t>variazione nella titolarità delle responsabilità.</w:t>
      </w:r>
      <w:r w:rsidR="00D7331B" w:rsidRPr="00D21449">
        <w:rPr>
          <w:rFonts w:ascii="Times New Roman" w:hAnsi="Times New Roman"/>
          <w:szCs w:val="28"/>
        </w:rPr>
        <w:t xml:space="preserve"> L’aggiornamento sarà approvato con atto del R.P.C.T.</w:t>
      </w:r>
      <w:r w:rsidR="002451E4" w:rsidRPr="00D21449">
        <w:rPr>
          <w:rFonts w:ascii="Times New Roman" w:hAnsi="Times New Roman"/>
          <w:szCs w:val="28"/>
        </w:rPr>
        <w:t xml:space="preserve"> e pubblicato con le medesime modalità.</w:t>
      </w:r>
    </w:p>
    <w:p w:rsidR="00AC44CB" w:rsidRPr="00D21449" w:rsidRDefault="00727FAA" w:rsidP="00832588">
      <w:pPr>
        <w:pStyle w:val="Titolo2"/>
        <w:rPr>
          <w:rFonts w:ascii="Times New Roman" w:hAnsi="Times New Roman"/>
          <w:szCs w:val="28"/>
        </w:rPr>
      </w:pPr>
      <w:bookmarkStart w:id="10" w:name="_Toc66635979"/>
      <w:bookmarkStart w:id="11" w:name="_Toc30605954"/>
      <w:r w:rsidRPr="00D21449">
        <w:rPr>
          <w:rFonts w:ascii="Times New Roman" w:hAnsi="Times New Roman"/>
          <w:szCs w:val="28"/>
        </w:rPr>
        <w:t>2.</w:t>
      </w:r>
      <w:r w:rsidR="000E09E9" w:rsidRPr="00D21449">
        <w:rPr>
          <w:rFonts w:ascii="Times New Roman" w:hAnsi="Times New Roman"/>
          <w:szCs w:val="28"/>
        </w:rPr>
        <w:t>2</w:t>
      </w:r>
      <w:r w:rsidRPr="00D21449">
        <w:rPr>
          <w:rFonts w:ascii="Times New Roman" w:hAnsi="Times New Roman"/>
          <w:szCs w:val="28"/>
        </w:rPr>
        <w:t xml:space="preserve"> </w:t>
      </w:r>
      <w:r w:rsidR="00AC44CB" w:rsidRPr="00D21449">
        <w:rPr>
          <w:rFonts w:ascii="Times New Roman" w:hAnsi="Times New Roman"/>
          <w:szCs w:val="28"/>
        </w:rPr>
        <w:t>Gli obblighi di trasparenza e la disciplina dei dati personali</w:t>
      </w:r>
      <w:bookmarkEnd w:id="10"/>
      <w:r w:rsidR="00AC44CB" w:rsidRPr="00D21449">
        <w:rPr>
          <w:rFonts w:ascii="Times New Roman" w:hAnsi="Times New Roman"/>
          <w:szCs w:val="28"/>
        </w:rPr>
        <w:t xml:space="preserve"> </w:t>
      </w:r>
    </w:p>
    <w:p w:rsidR="00AC44CB" w:rsidRPr="00D21449" w:rsidRDefault="00AC44CB" w:rsidP="00AC44CB">
      <w:pPr>
        <w:contextualSpacing/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 xml:space="preserve">La pubblicazione di dati e documenti richiede un contemperamento con </w:t>
      </w:r>
      <w:r w:rsidR="00450F0B" w:rsidRPr="00D21449">
        <w:rPr>
          <w:rFonts w:ascii="Times New Roman" w:hAnsi="Times New Roman"/>
          <w:szCs w:val="28"/>
        </w:rPr>
        <w:t xml:space="preserve">il regime di </w:t>
      </w:r>
      <w:r w:rsidRPr="00D21449">
        <w:rPr>
          <w:rFonts w:ascii="Times New Roman" w:hAnsi="Times New Roman"/>
          <w:szCs w:val="28"/>
        </w:rPr>
        <w:t xml:space="preserve">tutela dei dati personali. </w:t>
      </w:r>
    </w:p>
    <w:p w:rsidR="00AC44CB" w:rsidRPr="00D21449" w:rsidRDefault="00AC44CB" w:rsidP="00AC44CB">
      <w:pPr>
        <w:contextualSpacing/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 xml:space="preserve">Al fine di trovare un giusto equilibrio tra </w:t>
      </w:r>
      <w:r w:rsidR="00CC0271" w:rsidRPr="00D21449">
        <w:rPr>
          <w:rFonts w:ascii="Times New Roman" w:hAnsi="Times New Roman"/>
          <w:szCs w:val="28"/>
        </w:rPr>
        <w:t xml:space="preserve">gli interessi della </w:t>
      </w:r>
      <w:r w:rsidRPr="00D21449">
        <w:rPr>
          <w:rFonts w:ascii="Times New Roman" w:hAnsi="Times New Roman"/>
          <w:szCs w:val="28"/>
        </w:rPr>
        <w:t xml:space="preserve">trasparenza e </w:t>
      </w:r>
      <w:r w:rsidR="00CC0271" w:rsidRPr="00D21449">
        <w:rPr>
          <w:rFonts w:ascii="Times New Roman" w:hAnsi="Times New Roman"/>
          <w:szCs w:val="28"/>
        </w:rPr>
        <w:t xml:space="preserve">della </w:t>
      </w:r>
      <w:r w:rsidRPr="00D21449">
        <w:rPr>
          <w:rFonts w:ascii="Times New Roman" w:hAnsi="Times New Roman"/>
          <w:i/>
          <w:szCs w:val="28"/>
        </w:rPr>
        <w:t>privacy</w:t>
      </w:r>
      <w:r w:rsidRPr="00D21449">
        <w:rPr>
          <w:rFonts w:ascii="Times New Roman" w:hAnsi="Times New Roman"/>
          <w:szCs w:val="28"/>
        </w:rPr>
        <w:t xml:space="preserve">, anche alla luce delle precisazioni fornite dalla Corte costituzionale nella sentenza </w:t>
      </w:r>
      <w:r w:rsidR="009442D3" w:rsidRPr="00D21449">
        <w:rPr>
          <w:rFonts w:ascii="Times New Roman" w:hAnsi="Times New Roman"/>
          <w:szCs w:val="28"/>
        </w:rPr>
        <w:t xml:space="preserve">23 gennaio </w:t>
      </w:r>
      <w:r w:rsidRPr="00D21449">
        <w:rPr>
          <w:rFonts w:ascii="Times New Roman" w:hAnsi="Times New Roman"/>
          <w:szCs w:val="28"/>
        </w:rPr>
        <w:t>2019</w:t>
      </w:r>
      <w:r w:rsidR="009442D3" w:rsidRPr="00D21449">
        <w:rPr>
          <w:rFonts w:ascii="Times New Roman" w:hAnsi="Times New Roman"/>
          <w:szCs w:val="28"/>
        </w:rPr>
        <w:t>, n. 20,</w:t>
      </w:r>
      <w:r w:rsidRPr="00D21449">
        <w:rPr>
          <w:rFonts w:ascii="Times New Roman" w:hAnsi="Times New Roman"/>
          <w:szCs w:val="28"/>
        </w:rPr>
        <w:t xml:space="preserve"> e sulla base delle indicazioni dell’A</w:t>
      </w:r>
      <w:r w:rsidR="00450F0B" w:rsidRPr="00D21449">
        <w:rPr>
          <w:rFonts w:ascii="Times New Roman" w:hAnsi="Times New Roman"/>
          <w:szCs w:val="28"/>
        </w:rPr>
        <w:t>.N.AC.</w:t>
      </w:r>
      <w:r w:rsidRPr="00D21449">
        <w:rPr>
          <w:rFonts w:ascii="Times New Roman" w:hAnsi="Times New Roman"/>
          <w:szCs w:val="28"/>
        </w:rPr>
        <w:t xml:space="preserve"> nel P</w:t>
      </w:r>
      <w:r w:rsidR="00450F0B" w:rsidRPr="00D21449">
        <w:rPr>
          <w:rFonts w:ascii="Times New Roman" w:hAnsi="Times New Roman"/>
          <w:szCs w:val="28"/>
        </w:rPr>
        <w:t>.N.A.</w:t>
      </w:r>
      <w:r w:rsidRPr="00D21449">
        <w:rPr>
          <w:rFonts w:ascii="Times New Roman" w:hAnsi="Times New Roman"/>
          <w:szCs w:val="28"/>
        </w:rPr>
        <w:t xml:space="preserve"> 2019 (punto 4.2), al momento in cui l’Amministrazione effettua le pubblicazioni obbligatorie è necessario operare un bilanciamento tra il diritto alla riservatezza dei dati personali e la trasparenza. </w:t>
      </w:r>
    </w:p>
    <w:p w:rsidR="00AC44CB" w:rsidRPr="00D21449" w:rsidRDefault="00AC44CB" w:rsidP="00AC44CB">
      <w:pPr>
        <w:contextualSpacing/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 xml:space="preserve">Come noto, il quadro normativo in materia di protezione dei dati personali si è consolidato con l’entrata in vigore, il 25 maggio 2018, del Regolamento (UE) </w:t>
      </w:r>
      <w:r w:rsidR="005B6C85" w:rsidRPr="00D21449">
        <w:rPr>
          <w:rFonts w:ascii="Times New Roman" w:hAnsi="Times New Roman"/>
          <w:szCs w:val="28"/>
        </w:rPr>
        <w:t>2016/679 del Parlamento Europeo e del Consiglio del 27 aprile 2016</w:t>
      </w:r>
      <w:r w:rsidR="00E9143D">
        <w:rPr>
          <w:rFonts w:ascii="Times New Roman" w:hAnsi="Times New Roman"/>
          <w:szCs w:val="28"/>
        </w:rPr>
        <w:t>,</w:t>
      </w:r>
      <w:r w:rsidR="005B6C85" w:rsidRPr="00D21449">
        <w:rPr>
          <w:rFonts w:ascii="Times New Roman" w:hAnsi="Times New Roman"/>
          <w:szCs w:val="28"/>
        </w:rPr>
        <w:t xml:space="preserve"> </w:t>
      </w:r>
      <w:r w:rsidRPr="00D21449">
        <w:rPr>
          <w:rFonts w:ascii="Times New Roman" w:hAnsi="Times New Roman"/>
          <w:szCs w:val="28"/>
        </w:rPr>
        <w:t>relativo alla protezione delle persone fisiche con riguardo al trattamento dei dati personali, nonché alla libera circolazione di tali dati</w:t>
      </w:r>
      <w:r w:rsidR="00CC0271" w:rsidRPr="00D21449">
        <w:rPr>
          <w:rFonts w:ascii="Times New Roman" w:hAnsi="Times New Roman"/>
          <w:szCs w:val="28"/>
        </w:rPr>
        <w:t>,</w:t>
      </w:r>
      <w:r w:rsidRPr="00D21449">
        <w:rPr>
          <w:rFonts w:ascii="Times New Roman" w:hAnsi="Times New Roman"/>
          <w:szCs w:val="28"/>
        </w:rPr>
        <w:t xml:space="preserve"> che abroga la direttiva 95/46/CE (</w:t>
      </w:r>
      <w:r w:rsidRPr="00D21449">
        <w:rPr>
          <w:rFonts w:ascii="Times New Roman" w:hAnsi="Times New Roman"/>
          <w:i/>
          <w:szCs w:val="28"/>
        </w:rPr>
        <w:t>Regolamento generale sulla protezione dei dati</w:t>
      </w:r>
      <w:r w:rsidRPr="00D21449">
        <w:rPr>
          <w:rFonts w:ascii="Times New Roman" w:hAnsi="Times New Roman"/>
          <w:szCs w:val="28"/>
        </w:rPr>
        <w:t>)</w:t>
      </w:r>
      <w:r w:rsidR="005B6C85" w:rsidRPr="00D21449">
        <w:rPr>
          <w:rFonts w:ascii="Times New Roman" w:hAnsi="Times New Roman"/>
          <w:szCs w:val="28"/>
        </w:rPr>
        <w:t>.</w:t>
      </w:r>
      <w:r w:rsidRPr="00D21449">
        <w:rPr>
          <w:rFonts w:ascii="Times New Roman" w:hAnsi="Times New Roman"/>
          <w:szCs w:val="28"/>
        </w:rPr>
        <w:t xml:space="preserve"> </w:t>
      </w:r>
      <w:r w:rsidR="005B6C85" w:rsidRPr="00D21449">
        <w:rPr>
          <w:rFonts w:ascii="Times New Roman" w:hAnsi="Times New Roman"/>
          <w:szCs w:val="28"/>
        </w:rPr>
        <w:t>Il</w:t>
      </w:r>
      <w:r w:rsidRPr="00D21449">
        <w:rPr>
          <w:rFonts w:ascii="Times New Roman" w:hAnsi="Times New Roman"/>
          <w:szCs w:val="28"/>
        </w:rPr>
        <w:t xml:space="preserve"> </w:t>
      </w:r>
      <w:r w:rsidR="00732134" w:rsidRPr="00D21449">
        <w:rPr>
          <w:rFonts w:ascii="Times New Roman" w:hAnsi="Times New Roman"/>
          <w:szCs w:val="28"/>
        </w:rPr>
        <w:t>D</w:t>
      </w:r>
      <w:r w:rsidRPr="00D21449">
        <w:rPr>
          <w:rFonts w:ascii="Times New Roman" w:hAnsi="Times New Roman"/>
          <w:szCs w:val="28"/>
        </w:rPr>
        <w:t>ecreto legislativo 10 agosto 2018, n. 101</w:t>
      </w:r>
      <w:r w:rsidR="00AD14EB" w:rsidRPr="00D21449">
        <w:rPr>
          <w:rFonts w:ascii="Times New Roman" w:hAnsi="Times New Roman"/>
          <w:szCs w:val="28"/>
        </w:rPr>
        <w:t>,</w:t>
      </w:r>
      <w:r w:rsidRPr="00D21449">
        <w:rPr>
          <w:rFonts w:ascii="Times New Roman" w:hAnsi="Times New Roman"/>
          <w:szCs w:val="28"/>
        </w:rPr>
        <w:t xml:space="preserve"> che </w:t>
      </w:r>
      <w:r w:rsidR="00477922" w:rsidRPr="00D21449">
        <w:rPr>
          <w:rFonts w:ascii="Times New Roman" w:hAnsi="Times New Roman"/>
          <w:szCs w:val="28"/>
        </w:rPr>
        <w:t xml:space="preserve">ha </w:t>
      </w:r>
      <w:r w:rsidRPr="00D21449">
        <w:rPr>
          <w:rFonts w:ascii="Times New Roman" w:hAnsi="Times New Roman"/>
          <w:szCs w:val="28"/>
        </w:rPr>
        <w:t>adegua</w:t>
      </w:r>
      <w:r w:rsidR="00B5577C" w:rsidRPr="00D21449">
        <w:rPr>
          <w:rFonts w:ascii="Times New Roman" w:hAnsi="Times New Roman"/>
          <w:szCs w:val="28"/>
        </w:rPr>
        <w:t>to</w:t>
      </w:r>
      <w:r w:rsidRPr="00D21449">
        <w:rPr>
          <w:rFonts w:ascii="Times New Roman" w:hAnsi="Times New Roman"/>
          <w:szCs w:val="28"/>
        </w:rPr>
        <w:t xml:space="preserve"> il </w:t>
      </w:r>
      <w:r w:rsidR="00732134" w:rsidRPr="00D21449">
        <w:rPr>
          <w:rFonts w:ascii="Times New Roman" w:hAnsi="Times New Roman"/>
          <w:szCs w:val="28"/>
        </w:rPr>
        <w:t>D</w:t>
      </w:r>
      <w:r w:rsidRPr="00D21449">
        <w:rPr>
          <w:rFonts w:ascii="Times New Roman" w:hAnsi="Times New Roman"/>
          <w:szCs w:val="28"/>
        </w:rPr>
        <w:t>ecreto legislativo 30 giugno 2003, n. 196 (</w:t>
      </w:r>
      <w:r w:rsidRPr="00D21449">
        <w:rPr>
          <w:rFonts w:ascii="Times New Roman" w:hAnsi="Times New Roman"/>
          <w:i/>
          <w:szCs w:val="28"/>
        </w:rPr>
        <w:t>Codice in materia di protezione dei dati personali</w:t>
      </w:r>
      <w:r w:rsidRPr="00D21449">
        <w:rPr>
          <w:rFonts w:ascii="Times New Roman" w:hAnsi="Times New Roman"/>
          <w:szCs w:val="28"/>
        </w:rPr>
        <w:t>)</w:t>
      </w:r>
      <w:r w:rsidR="00B5577C" w:rsidRPr="00D21449">
        <w:rPr>
          <w:rFonts w:ascii="Times New Roman" w:hAnsi="Times New Roman"/>
          <w:szCs w:val="28"/>
        </w:rPr>
        <w:t>,</w:t>
      </w:r>
      <w:r w:rsidRPr="00D21449">
        <w:rPr>
          <w:rFonts w:ascii="Times New Roman" w:hAnsi="Times New Roman"/>
          <w:szCs w:val="28"/>
        </w:rPr>
        <w:t xml:space="preserve"> alle disposizioni del R</w:t>
      </w:r>
      <w:r w:rsidR="00B5577C" w:rsidRPr="00D21449">
        <w:rPr>
          <w:rFonts w:ascii="Times New Roman" w:hAnsi="Times New Roman"/>
          <w:szCs w:val="28"/>
        </w:rPr>
        <w:t>egolamento europeo</w:t>
      </w:r>
      <w:r w:rsidRPr="00D21449">
        <w:rPr>
          <w:rFonts w:ascii="Times New Roman" w:hAnsi="Times New Roman"/>
          <w:szCs w:val="28"/>
        </w:rPr>
        <w:t xml:space="preserve">. </w:t>
      </w:r>
    </w:p>
    <w:p w:rsidR="00AC44CB" w:rsidRPr="00D21449" w:rsidRDefault="00AC44CB" w:rsidP="00AC44CB">
      <w:pPr>
        <w:contextualSpacing/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>La recente disciplina ha introdotto la figura del Responsabile della protezione dei dati prevedendone la nomina da parte di ciascuna amministrazione pubblica.</w:t>
      </w:r>
    </w:p>
    <w:p w:rsidR="00AC44CB" w:rsidRPr="00D21449" w:rsidRDefault="007B1900" w:rsidP="003821E7">
      <w:pPr>
        <w:contextualSpacing/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>Nell’ambito della P.C.M., l</w:t>
      </w:r>
      <w:r w:rsidR="00AC44CB" w:rsidRPr="00D21449">
        <w:rPr>
          <w:rFonts w:ascii="Times New Roman" w:hAnsi="Times New Roman"/>
          <w:szCs w:val="28"/>
        </w:rPr>
        <w:t>’</w:t>
      </w:r>
      <w:r w:rsidRPr="00D21449">
        <w:rPr>
          <w:rFonts w:ascii="Times New Roman" w:hAnsi="Times New Roman"/>
          <w:szCs w:val="28"/>
        </w:rPr>
        <w:t xml:space="preserve">incarico di </w:t>
      </w:r>
      <w:bookmarkStart w:id="12" w:name="_Hlk65508664"/>
      <w:r w:rsidR="00AC44CB" w:rsidRPr="00D21449">
        <w:rPr>
          <w:rFonts w:ascii="Times New Roman" w:hAnsi="Times New Roman"/>
          <w:bCs/>
          <w:szCs w:val="28"/>
        </w:rPr>
        <w:t xml:space="preserve">Responsabile della protezione dei dati </w:t>
      </w:r>
      <w:bookmarkEnd w:id="12"/>
      <w:r w:rsidRPr="00D21449">
        <w:rPr>
          <w:rFonts w:ascii="Times New Roman" w:hAnsi="Times New Roman"/>
          <w:bCs/>
          <w:szCs w:val="28"/>
        </w:rPr>
        <w:t xml:space="preserve">è stato conferito alla </w:t>
      </w:r>
      <w:r w:rsidR="00AC44CB" w:rsidRPr="00D21449">
        <w:rPr>
          <w:rFonts w:ascii="Times New Roman" w:hAnsi="Times New Roman"/>
          <w:szCs w:val="28"/>
        </w:rPr>
        <w:t>dott.ssa </w:t>
      </w:r>
      <w:r w:rsidR="00AC44CB" w:rsidRPr="00D21449">
        <w:rPr>
          <w:rFonts w:ascii="Times New Roman" w:hAnsi="Times New Roman"/>
          <w:bCs/>
          <w:szCs w:val="28"/>
        </w:rPr>
        <w:t>Stefania</w:t>
      </w:r>
      <w:r w:rsidRPr="00D21449">
        <w:rPr>
          <w:rFonts w:ascii="Times New Roman" w:hAnsi="Times New Roman"/>
          <w:bCs/>
          <w:szCs w:val="28"/>
        </w:rPr>
        <w:t xml:space="preserve"> </w:t>
      </w:r>
      <w:r w:rsidR="00AC44CB" w:rsidRPr="00D21449">
        <w:rPr>
          <w:rFonts w:ascii="Times New Roman" w:hAnsi="Times New Roman"/>
          <w:bCs/>
          <w:szCs w:val="28"/>
        </w:rPr>
        <w:t>Vitucci</w:t>
      </w:r>
      <w:r w:rsidRPr="00D21449">
        <w:rPr>
          <w:rFonts w:ascii="Times New Roman" w:hAnsi="Times New Roman"/>
          <w:bCs/>
          <w:szCs w:val="28"/>
        </w:rPr>
        <w:t>.</w:t>
      </w:r>
    </w:p>
    <w:p w:rsidR="00AC44CB" w:rsidRPr="00D21449" w:rsidRDefault="005B6C85" w:rsidP="00AC44CB">
      <w:pPr>
        <w:contextualSpacing/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>Pertanto, v</w:t>
      </w:r>
      <w:r w:rsidR="00AC44CB" w:rsidRPr="00D21449">
        <w:rPr>
          <w:rFonts w:ascii="Times New Roman" w:hAnsi="Times New Roman"/>
          <w:szCs w:val="28"/>
        </w:rPr>
        <w:t xml:space="preserve">ista la stretta relazione tra gli obblighi di pubblicazione e gli aspetti relativi alla tutela della </w:t>
      </w:r>
      <w:r w:rsidR="00AC44CB" w:rsidRPr="00D21449">
        <w:rPr>
          <w:rFonts w:ascii="Times New Roman" w:hAnsi="Times New Roman"/>
          <w:i/>
          <w:szCs w:val="28"/>
        </w:rPr>
        <w:t>privacy</w:t>
      </w:r>
      <w:r w:rsidR="00AC44CB" w:rsidRPr="00D21449">
        <w:rPr>
          <w:rFonts w:ascii="Times New Roman" w:hAnsi="Times New Roman"/>
          <w:szCs w:val="28"/>
        </w:rPr>
        <w:t xml:space="preserve">, </w:t>
      </w:r>
      <w:r w:rsidRPr="00D21449">
        <w:rPr>
          <w:rFonts w:ascii="Times New Roman" w:hAnsi="Times New Roman"/>
          <w:szCs w:val="28"/>
        </w:rPr>
        <w:t xml:space="preserve">il R.P.C.T., conclusa </w:t>
      </w:r>
      <w:r w:rsidR="00620756" w:rsidRPr="00D21449">
        <w:rPr>
          <w:rFonts w:ascii="Times New Roman" w:hAnsi="Times New Roman"/>
          <w:szCs w:val="28"/>
        </w:rPr>
        <w:t xml:space="preserve">l’attività di ricognizione dei dati e dei documenti oggetto di pubblicazione che implicano un trattamento dei dati personali, provvederà, in collaborazione con il Responsabile della protezione dei dati e con il coinvolgimento per quanto di competenza del Responsabile della transizione digitale, all’individuazione di criteri </w:t>
      </w:r>
      <w:r w:rsidR="00AC44CB" w:rsidRPr="00D21449">
        <w:rPr>
          <w:rFonts w:ascii="Times New Roman" w:hAnsi="Times New Roman"/>
          <w:szCs w:val="28"/>
        </w:rPr>
        <w:t>per assicurare il rispetto delle prescrizioni di cui all’articolo 7</w:t>
      </w:r>
      <w:r w:rsidR="007B1900" w:rsidRPr="00D21449">
        <w:rPr>
          <w:rFonts w:ascii="Times New Roman" w:hAnsi="Times New Roman"/>
          <w:szCs w:val="28"/>
        </w:rPr>
        <w:t xml:space="preserve"> </w:t>
      </w:r>
      <w:r w:rsidR="00AC44CB" w:rsidRPr="00D21449">
        <w:rPr>
          <w:rFonts w:ascii="Times New Roman" w:hAnsi="Times New Roman"/>
          <w:i/>
          <w:iCs/>
          <w:szCs w:val="28"/>
        </w:rPr>
        <w:t>bis</w:t>
      </w:r>
      <w:r w:rsidR="00AC44CB" w:rsidRPr="00D21449">
        <w:rPr>
          <w:rFonts w:ascii="Times New Roman" w:hAnsi="Times New Roman"/>
          <w:szCs w:val="28"/>
        </w:rPr>
        <w:t>, comma 4</w:t>
      </w:r>
      <w:r w:rsidR="007B1900" w:rsidRPr="00D21449">
        <w:rPr>
          <w:rFonts w:ascii="Times New Roman" w:hAnsi="Times New Roman"/>
          <w:szCs w:val="28"/>
        </w:rPr>
        <w:t>,</w:t>
      </w:r>
      <w:r w:rsidR="00AC44CB" w:rsidRPr="00D21449">
        <w:rPr>
          <w:rFonts w:ascii="Times New Roman" w:hAnsi="Times New Roman"/>
          <w:szCs w:val="28"/>
        </w:rPr>
        <w:t xml:space="preserve"> del citato </w:t>
      </w:r>
      <w:r w:rsidR="00732134" w:rsidRPr="00D21449">
        <w:rPr>
          <w:rFonts w:ascii="Times New Roman" w:hAnsi="Times New Roman"/>
          <w:szCs w:val="28"/>
        </w:rPr>
        <w:t>D</w:t>
      </w:r>
      <w:r w:rsidR="00AC44CB" w:rsidRPr="00D21449">
        <w:rPr>
          <w:rFonts w:ascii="Times New Roman" w:hAnsi="Times New Roman"/>
          <w:szCs w:val="28"/>
        </w:rPr>
        <w:t>.</w:t>
      </w:r>
      <w:r w:rsidR="009A2EFF" w:rsidRPr="00D21449">
        <w:rPr>
          <w:rFonts w:ascii="Times New Roman" w:hAnsi="Times New Roman"/>
          <w:szCs w:val="28"/>
        </w:rPr>
        <w:t>l</w:t>
      </w:r>
      <w:r w:rsidR="00AC44CB" w:rsidRPr="00D21449">
        <w:rPr>
          <w:rFonts w:ascii="Times New Roman" w:hAnsi="Times New Roman"/>
          <w:szCs w:val="28"/>
        </w:rPr>
        <w:t xml:space="preserve">gs. n. 33/2013, che impone di “(…) </w:t>
      </w:r>
      <w:r w:rsidR="00AC44CB" w:rsidRPr="00D21449">
        <w:rPr>
          <w:rFonts w:ascii="Times New Roman" w:hAnsi="Times New Roman"/>
          <w:i/>
          <w:iCs/>
          <w:szCs w:val="28"/>
        </w:rPr>
        <w:t>rendere non intellegibili i dati personali non pertinenti o, se sensibili o giudiziari, non indispensabili rispetto alle specifiche finalità di trasparenza e pubblicazione</w:t>
      </w:r>
      <w:r w:rsidR="00AC44CB" w:rsidRPr="00D21449">
        <w:rPr>
          <w:rFonts w:ascii="Times New Roman" w:hAnsi="Times New Roman"/>
          <w:szCs w:val="28"/>
        </w:rPr>
        <w:t>”.</w:t>
      </w:r>
    </w:p>
    <w:p w:rsidR="00A35626" w:rsidRPr="00D21449" w:rsidRDefault="007B1900" w:rsidP="00A35626">
      <w:pPr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 xml:space="preserve">L’attività avrà uno sviluppo graduale a settori. </w:t>
      </w:r>
      <w:r w:rsidR="00A35626" w:rsidRPr="00D21449">
        <w:rPr>
          <w:rFonts w:ascii="Times New Roman" w:hAnsi="Times New Roman"/>
          <w:szCs w:val="28"/>
        </w:rPr>
        <w:t xml:space="preserve">In particolare, nel corso del </w:t>
      </w:r>
      <w:r w:rsidRPr="00D21449">
        <w:rPr>
          <w:rFonts w:ascii="Times New Roman" w:hAnsi="Times New Roman"/>
          <w:szCs w:val="28"/>
        </w:rPr>
        <w:t xml:space="preserve">2021 </w:t>
      </w:r>
      <w:r w:rsidR="00A35626" w:rsidRPr="00D21449">
        <w:rPr>
          <w:rFonts w:ascii="Times New Roman" w:hAnsi="Times New Roman"/>
          <w:szCs w:val="28"/>
        </w:rPr>
        <w:t xml:space="preserve">si procederà all’analisi dei dati relativi alla sottosezione “Sovvenzioni, contributi, sussidi, vantaggi economici” della </w:t>
      </w:r>
      <w:r w:rsidR="00732134" w:rsidRPr="00D21449">
        <w:rPr>
          <w:rFonts w:ascii="Times New Roman" w:hAnsi="Times New Roman"/>
          <w:szCs w:val="28"/>
        </w:rPr>
        <w:t>s</w:t>
      </w:r>
      <w:r w:rsidR="00A35626" w:rsidRPr="00D21449">
        <w:rPr>
          <w:rFonts w:ascii="Times New Roman" w:hAnsi="Times New Roman"/>
          <w:szCs w:val="28"/>
        </w:rPr>
        <w:t xml:space="preserve">ezione “Amministrazione </w:t>
      </w:r>
      <w:r w:rsidR="00727FAA" w:rsidRPr="00D21449">
        <w:rPr>
          <w:rFonts w:ascii="Times New Roman" w:hAnsi="Times New Roman"/>
          <w:szCs w:val="28"/>
        </w:rPr>
        <w:t>t</w:t>
      </w:r>
      <w:r w:rsidR="00A35626" w:rsidRPr="00D21449">
        <w:rPr>
          <w:rFonts w:ascii="Times New Roman" w:hAnsi="Times New Roman"/>
          <w:szCs w:val="28"/>
        </w:rPr>
        <w:t xml:space="preserve">rasparente” del sito </w:t>
      </w:r>
      <w:r w:rsidR="00A35626" w:rsidRPr="00D21449">
        <w:rPr>
          <w:rFonts w:ascii="Times New Roman" w:hAnsi="Times New Roman"/>
          <w:i/>
          <w:szCs w:val="28"/>
        </w:rPr>
        <w:t xml:space="preserve">internet </w:t>
      </w:r>
      <w:r w:rsidR="00A35626" w:rsidRPr="00D21449">
        <w:rPr>
          <w:rFonts w:ascii="Times New Roman" w:hAnsi="Times New Roman"/>
          <w:szCs w:val="28"/>
        </w:rPr>
        <w:t>istituzionale</w:t>
      </w:r>
      <w:r w:rsidR="003F0787" w:rsidRPr="00D21449">
        <w:rPr>
          <w:rFonts w:ascii="Times New Roman" w:hAnsi="Times New Roman"/>
          <w:szCs w:val="28"/>
        </w:rPr>
        <w:t xml:space="preserve">. </w:t>
      </w:r>
      <w:r w:rsidR="00A35626" w:rsidRPr="00D21449">
        <w:rPr>
          <w:rFonts w:ascii="Times New Roman" w:hAnsi="Times New Roman"/>
          <w:szCs w:val="28"/>
        </w:rPr>
        <w:t>All’esito dell</w:t>
      </w:r>
      <w:r w:rsidR="00596AC0" w:rsidRPr="00D21449">
        <w:rPr>
          <w:rFonts w:ascii="Times New Roman" w:hAnsi="Times New Roman"/>
          <w:szCs w:val="28"/>
        </w:rPr>
        <w:t>’</w:t>
      </w:r>
      <w:r w:rsidR="00A35626" w:rsidRPr="00D21449">
        <w:rPr>
          <w:rFonts w:ascii="Times New Roman" w:hAnsi="Times New Roman"/>
          <w:szCs w:val="28"/>
        </w:rPr>
        <w:t xml:space="preserve">attività </w:t>
      </w:r>
      <w:r w:rsidRPr="00D21449">
        <w:rPr>
          <w:rFonts w:ascii="Times New Roman" w:hAnsi="Times New Roman"/>
          <w:szCs w:val="28"/>
        </w:rPr>
        <w:t>di approfondimento e istruttoria</w:t>
      </w:r>
      <w:r w:rsidR="00A35626" w:rsidRPr="00D21449">
        <w:rPr>
          <w:rFonts w:ascii="Times New Roman" w:hAnsi="Times New Roman"/>
          <w:szCs w:val="28"/>
        </w:rPr>
        <w:t xml:space="preserve"> </w:t>
      </w:r>
      <w:r w:rsidRPr="00D21449">
        <w:rPr>
          <w:rFonts w:ascii="Times New Roman" w:hAnsi="Times New Roman"/>
          <w:szCs w:val="28"/>
        </w:rPr>
        <w:t xml:space="preserve">il R.P.C.T., d’intesa con il </w:t>
      </w:r>
      <w:r w:rsidRPr="00D21449">
        <w:rPr>
          <w:rFonts w:ascii="Times New Roman" w:hAnsi="Times New Roman"/>
          <w:bCs/>
          <w:szCs w:val="28"/>
        </w:rPr>
        <w:t xml:space="preserve">Responsabile della protezione dei dati e il </w:t>
      </w:r>
      <w:r w:rsidR="003223E7" w:rsidRPr="00D21449">
        <w:rPr>
          <w:rFonts w:ascii="Times New Roman" w:hAnsi="Times New Roman"/>
          <w:szCs w:val="28"/>
        </w:rPr>
        <w:t xml:space="preserve">Responsabile della transizione digitale, per quanto di competenza, </w:t>
      </w:r>
      <w:r w:rsidR="00A35626" w:rsidRPr="00D21449">
        <w:rPr>
          <w:rFonts w:ascii="Times New Roman" w:hAnsi="Times New Roman"/>
          <w:szCs w:val="28"/>
        </w:rPr>
        <w:t xml:space="preserve">provvederà alla predisposizione di </w:t>
      </w:r>
      <w:r w:rsidR="00596AC0" w:rsidRPr="00D21449">
        <w:rPr>
          <w:rFonts w:ascii="Times New Roman" w:hAnsi="Times New Roman"/>
          <w:szCs w:val="28"/>
        </w:rPr>
        <w:t>una c</w:t>
      </w:r>
      <w:r w:rsidR="00A35626" w:rsidRPr="00D21449">
        <w:rPr>
          <w:rFonts w:ascii="Times New Roman" w:hAnsi="Times New Roman"/>
          <w:szCs w:val="28"/>
        </w:rPr>
        <w:t>ircolar</w:t>
      </w:r>
      <w:r w:rsidR="00596AC0" w:rsidRPr="00D21449">
        <w:rPr>
          <w:rFonts w:ascii="Times New Roman" w:hAnsi="Times New Roman"/>
          <w:szCs w:val="28"/>
        </w:rPr>
        <w:t>e</w:t>
      </w:r>
      <w:r w:rsidR="00A35626" w:rsidRPr="00D21449">
        <w:rPr>
          <w:rFonts w:ascii="Times New Roman" w:hAnsi="Times New Roman"/>
          <w:szCs w:val="28"/>
        </w:rPr>
        <w:t xml:space="preserve"> da diramare all</w:t>
      </w:r>
      <w:r w:rsidR="00B2050D">
        <w:rPr>
          <w:rFonts w:ascii="Times New Roman" w:hAnsi="Times New Roman"/>
          <w:szCs w:val="28"/>
        </w:rPr>
        <w:t>e</w:t>
      </w:r>
      <w:r w:rsidR="00A35626" w:rsidRPr="00D21449">
        <w:rPr>
          <w:rFonts w:ascii="Times New Roman" w:hAnsi="Times New Roman"/>
          <w:szCs w:val="28"/>
        </w:rPr>
        <w:t xml:space="preserve"> Strutture della P.C.M. con le indicazioni finalizzate ad a</w:t>
      </w:r>
      <w:r w:rsidR="003223E7" w:rsidRPr="00D21449">
        <w:rPr>
          <w:rFonts w:ascii="Times New Roman" w:hAnsi="Times New Roman"/>
          <w:szCs w:val="28"/>
        </w:rPr>
        <w:t>gevolare l’adempimento degli obblighi di trasparenza</w:t>
      </w:r>
      <w:r w:rsidR="007D4087">
        <w:rPr>
          <w:rFonts w:ascii="Times New Roman" w:hAnsi="Times New Roman"/>
          <w:szCs w:val="28"/>
        </w:rPr>
        <w:t>,</w:t>
      </w:r>
      <w:r w:rsidR="003223E7" w:rsidRPr="00D21449">
        <w:rPr>
          <w:rFonts w:ascii="Times New Roman" w:hAnsi="Times New Roman"/>
          <w:szCs w:val="28"/>
        </w:rPr>
        <w:t xml:space="preserve"> nel rispetto del regime del trattamento dei dati personali.</w:t>
      </w:r>
    </w:p>
    <w:p w:rsidR="000E09E9" w:rsidRPr="00D21449" w:rsidRDefault="0057636C" w:rsidP="000E09E9">
      <w:pPr>
        <w:pStyle w:val="Titolo2"/>
        <w:rPr>
          <w:rFonts w:ascii="Times New Roman" w:hAnsi="Times New Roman"/>
          <w:szCs w:val="28"/>
        </w:rPr>
      </w:pPr>
      <w:bookmarkStart w:id="13" w:name="_Toc66635980"/>
      <w:r w:rsidRPr="00D21449">
        <w:rPr>
          <w:rFonts w:ascii="Times New Roman" w:hAnsi="Times New Roman"/>
          <w:szCs w:val="28"/>
        </w:rPr>
        <w:t xml:space="preserve">2.3 </w:t>
      </w:r>
      <w:r w:rsidR="000E09E9" w:rsidRPr="00D21449">
        <w:rPr>
          <w:rFonts w:ascii="Times New Roman" w:hAnsi="Times New Roman"/>
          <w:szCs w:val="28"/>
        </w:rPr>
        <w:t>Implementazione della trasparenza in materia di monitoraggio dei tempi procedimentali</w:t>
      </w:r>
      <w:bookmarkEnd w:id="13"/>
    </w:p>
    <w:p w:rsidR="003442CF" w:rsidRPr="00D21449" w:rsidRDefault="000E09E9" w:rsidP="00D21449">
      <w:pPr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 xml:space="preserve">In linea con quanto previsto nel par. </w:t>
      </w:r>
      <w:r w:rsidR="00D21449" w:rsidRPr="00D21449">
        <w:rPr>
          <w:rFonts w:ascii="Times New Roman" w:hAnsi="Times New Roman"/>
          <w:szCs w:val="28"/>
        </w:rPr>
        <w:t>5.1.11</w:t>
      </w:r>
      <w:r w:rsidRPr="00D21449">
        <w:rPr>
          <w:rFonts w:ascii="Times New Roman" w:hAnsi="Times New Roman"/>
          <w:szCs w:val="28"/>
        </w:rPr>
        <w:t xml:space="preserve"> del presente Piano, le Strutture procedono alla pubblicazione nella sezione “Amministrazione trasparente” – “Altri contenuti” dei risultati del monitoraggio sul rispetto dei termini procedimentali</w:t>
      </w:r>
      <w:r w:rsidR="00E06CE4" w:rsidRPr="00D21449">
        <w:rPr>
          <w:rFonts w:ascii="Times New Roman" w:hAnsi="Times New Roman"/>
          <w:szCs w:val="28"/>
        </w:rPr>
        <w:t xml:space="preserve"> con cadenza semestrale</w:t>
      </w:r>
      <w:r w:rsidR="003442CF" w:rsidRPr="00D21449">
        <w:rPr>
          <w:rFonts w:ascii="Times New Roman" w:hAnsi="Times New Roman"/>
          <w:szCs w:val="28"/>
        </w:rPr>
        <w:t>. Per le Strutture appartenenti al Segretariato generale il monitoraggio e le pubblicazioni sono</w:t>
      </w:r>
      <w:r w:rsidR="007D4087">
        <w:rPr>
          <w:rFonts w:ascii="Times New Roman" w:hAnsi="Times New Roman"/>
          <w:szCs w:val="28"/>
        </w:rPr>
        <w:t xml:space="preserve"> </w:t>
      </w:r>
      <w:r w:rsidR="003442CF" w:rsidRPr="00D21449">
        <w:rPr>
          <w:rFonts w:ascii="Times New Roman" w:hAnsi="Times New Roman"/>
          <w:szCs w:val="28"/>
        </w:rPr>
        <w:t>curat</w:t>
      </w:r>
      <w:r w:rsidR="00D074AE">
        <w:rPr>
          <w:rFonts w:ascii="Times New Roman" w:hAnsi="Times New Roman"/>
          <w:szCs w:val="28"/>
        </w:rPr>
        <w:t>i</w:t>
      </w:r>
      <w:r w:rsidR="003442CF" w:rsidRPr="00D21449">
        <w:rPr>
          <w:rFonts w:ascii="Times New Roman" w:hAnsi="Times New Roman"/>
          <w:szCs w:val="28"/>
        </w:rPr>
        <w:t xml:space="preserve"> dal DI.CA.</w:t>
      </w:r>
    </w:p>
    <w:p w:rsidR="000E09E9" w:rsidRPr="00D21449" w:rsidRDefault="003442CF" w:rsidP="00D21449">
      <w:pPr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 xml:space="preserve">Al fine di consentire rilevazioni omogenee per tutte le Strutture della P.C.M. </w:t>
      </w:r>
      <w:r w:rsidR="00D074AE" w:rsidRPr="00B2050D">
        <w:rPr>
          <w:rFonts w:ascii="Times New Roman" w:hAnsi="Times New Roman"/>
          <w:szCs w:val="28"/>
        </w:rPr>
        <w:t>entro il primo semestre de</w:t>
      </w:r>
      <w:r w:rsidRPr="00B2050D">
        <w:rPr>
          <w:rFonts w:ascii="Times New Roman" w:hAnsi="Times New Roman"/>
          <w:szCs w:val="28"/>
        </w:rPr>
        <w:t xml:space="preserve">l 2021 il R.P.C.T. pubblica una scheda di rilevazione sul sito </w:t>
      </w:r>
      <w:r w:rsidRPr="00B2050D">
        <w:rPr>
          <w:rFonts w:ascii="Times New Roman" w:hAnsi="Times New Roman"/>
          <w:i/>
          <w:szCs w:val="28"/>
        </w:rPr>
        <w:t>intranet</w:t>
      </w:r>
      <w:r w:rsidRPr="00B2050D">
        <w:rPr>
          <w:rFonts w:ascii="Times New Roman" w:hAnsi="Times New Roman"/>
          <w:szCs w:val="28"/>
        </w:rPr>
        <w:t xml:space="preserve"> – Sezione Anticorruzione</w:t>
      </w:r>
      <w:r w:rsidRPr="00D21449">
        <w:rPr>
          <w:rFonts w:ascii="Times New Roman" w:hAnsi="Times New Roman"/>
          <w:szCs w:val="28"/>
        </w:rPr>
        <w:t xml:space="preserve"> e trasparenza.  </w:t>
      </w:r>
      <w:r w:rsidR="000E09E9" w:rsidRPr="00D21449">
        <w:rPr>
          <w:rFonts w:ascii="Times New Roman" w:hAnsi="Times New Roman"/>
          <w:szCs w:val="28"/>
        </w:rPr>
        <w:t xml:space="preserve"> </w:t>
      </w:r>
    </w:p>
    <w:p w:rsidR="00832588" w:rsidRPr="00D21449" w:rsidRDefault="00727FAA" w:rsidP="00727FAA">
      <w:pPr>
        <w:pStyle w:val="Titolo2"/>
        <w:rPr>
          <w:rFonts w:ascii="Times New Roman" w:hAnsi="Times New Roman"/>
          <w:szCs w:val="28"/>
        </w:rPr>
      </w:pPr>
      <w:bookmarkStart w:id="14" w:name="_Toc66635981"/>
      <w:r w:rsidRPr="00D21449">
        <w:rPr>
          <w:rFonts w:ascii="Times New Roman" w:hAnsi="Times New Roman"/>
          <w:szCs w:val="28"/>
        </w:rPr>
        <w:t>2.</w:t>
      </w:r>
      <w:r w:rsidR="0057636C" w:rsidRPr="00D21449">
        <w:rPr>
          <w:rFonts w:ascii="Times New Roman" w:hAnsi="Times New Roman"/>
          <w:szCs w:val="28"/>
        </w:rPr>
        <w:t>4</w:t>
      </w:r>
      <w:r w:rsidRPr="00D21449">
        <w:rPr>
          <w:rFonts w:ascii="Times New Roman" w:hAnsi="Times New Roman"/>
          <w:szCs w:val="28"/>
        </w:rPr>
        <w:t xml:space="preserve"> </w:t>
      </w:r>
      <w:r w:rsidR="004E0D00" w:rsidRPr="00D21449">
        <w:rPr>
          <w:rFonts w:ascii="Times New Roman" w:hAnsi="Times New Roman"/>
          <w:szCs w:val="28"/>
        </w:rPr>
        <w:t>Implementazione della trasparenza in materia di affidament</w:t>
      </w:r>
      <w:r w:rsidR="00E8177A" w:rsidRPr="00D21449">
        <w:rPr>
          <w:rFonts w:ascii="Times New Roman" w:hAnsi="Times New Roman"/>
          <w:szCs w:val="28"/>
        </w:rPr>
        <w:t>o</w:t>
      </w:r>
      <w:r w:rsidR="004E0D00" w:rsidRPr="00D21449">
        <w:rPr>
          <w:rFonts w:ascii="Times New Roman" w:hAnsi="Times New Roman"/>
          <w:szCs w:val="28"/>
        </w:rPr>
        <w:t xml:space="preserve"> di beni servizi e forniture</w:t>
      </w:r>
      <w:bookmarkEnd w:id="14"/>
    </w:p>
    <w:p w:rsidR="004E0D00" w:rsidRPr="00D21449" w:rsidRDefault="00CF39B8" w:rsidP="004E0D00">
      <w:pPr>
        <w:contextualSpacing/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 xml:space="preserve">Nell’ottica di attuare il contenimento del rischio </w:t>
      </w:r>
      <w:r w:rsidR="0051563A" w:rsidRPr="00D21449">
        <w:rPr>
          <w:rFonts w:ascii="Times New Roman" w:hAnsi="Times New Roman"/>
          <w:szCs w:val="28"/>
        </w:rPr>
        <w:t>nell’</w:t>
      </w:r>
      <w:r w:rsidR="00D074AE">
        <w:rPr>
          <w:rFonts w:ascii="Times New Roman" w:hAnsi="Times New Roman"/>
          <w:szCs w:val="28"/>
        </w:rPr>
        <w:t>A</w:t>
      </w:r>
      <w:r w:rsidR="0051563A" w:rsidRPr="00D21449">
        <w:rPr>
          <w:rFonts w:ascii="Times New Roman" w:hAnsi="Times New Roman"/>
          <w:szCs w:val="28"/>
        </w:rPr>
        <w:t>rea contratti pubblici</w:t>
      </w:r>
      <w:r w:rsidR="004E65F9">
        <w:rPr>
          <w:rFonts w:ascii="Times New Roman" w:hAnsi="Times New Roman"/>
          <w:szCs w:val="28"/>
        </w:rPr>
        <w:t>,</w:t>
      </w:r>
      <w:r w:rsidR="0051563A" w:rsidRPr="00D21449">
        <w:rPr>
          <w:rFonts w:ascii="Times New Roman" w:hAnsi="Times New Roman"/>
          <w:szCs w:val="28"/>
        </w:rPr>
        <w:t xml:space="preserve"> anche </w:t>
      </w:r>
      <w:r w:rsidRPr="00D21449">
        <w:rPr>
          <w:rFonts w:ascii="Times New Roman" w:hAnsi="Times New Roman"/>
          <w:szCs w:val="28"/>
        </w:rPr>
        <w:t>attraverso l’implementazione della trasparenza, le Strutture cur</w:t>
      </w:r>
      <w:r w:rsidR="00732134" w:rsidRPr="00D21449">
        <w:rPr>
          <w:rFonts w:ascii="Times New Roman" w:hAnsi="Times New Roman"/>
          <w:szCs w:val="28"/>
        </w:rPr>
        <w:t xml:space="preserve">eranno </w:t>
      </w:r>
      <w:r w:rsidRPr="00D21449">
        <w:rPr>
          <w:rFonts w:ascii="Times New Roman" w:hAnsi="Times New Roman"/>
          <w:szCs w:val="28"/>
        </w:rPr>
        <w:t>la pubblicazione dell’avviso sui risultati della procedura di affidamento anche in caso di affidamenti inferiori ad euro 40.000</w:t>
      </w:r>
      <w:r w:rsidR="004E65F9">
        <w:rPr>
          <w:rFonts w:ascii="Times New Roman" w:hAnsi="Times New Roman"/>
          <w:szCs w:val="28"/>
        </w:rPr>
        <w:t>,</w:t>
      </w:r>
      <w:r w:rsidRPr="00D21449">
        <w:rPr>
          <w:rFonts w:ascii="Times New Roman" w:hAnsi="Times New Roman"/>
          <w:szCs w:val="28"/>
        </w:rPr>
        <w:t xml:space="preserve"> per le procedure di cui alla lettera a), comma 2, art. 1 del D.</w:t>
      </w:r>
      <w:r w:rsidR="00F13B3A" w:rsidRPr="00D21449">
        <w:rPr>
          <w:rFonts w:ascii="Times New Roman" w:hAnsi="Times New Roman"/>
          <w:szCs w:val="28"/>
        </w:rPr>
        <w:t>L</w:t>
      </w:r>
      <w:r w:rsidRPr="00D21449">
        <w:rPr>
          <w:rFonts w:ascii="Times New Roman" w:hAnsi="Times New Roman"/>
          <w:szCs w:val="28"/>
        </w:rPr>
        <w:t xml:space="preserve">. n. 76/2020. </w:t>
      </w:r>
    </w:p>
    <w:p w:rsidR="00BF260D" w:rsidRPr="00D21449" w:rsidRDefault="00727FAA" w:rsidP="00727FAA">
      <w:pPr>
        <w:pStyle w:val="Titolo2"/>
        <w:rPr>
          <w:rFonts w:ascii="Times New Roman" w:hAnsi="Times New Roman"/>
          <w:szCs w:val="28"/>
        </w:rPr>
      </w:pPr>
      <w:bookmarkStart w:id="15" w:name="_Toc66635982"/>
      <w:bookmarkEnd w:id="11"/>
      <w:r w:rsidRPr="00D21449">
        <w:rPr>
          <w:rFonts w:ascii="Times New Roman" w:hAnsi="Times New Roman"/>
          <w:szCs w:val="28"/>
        </w:rPr>
        <w:t>2.</w:t>
      </w:r>
      <w:r w:rsidR="0057636C" w:rsidRPr="00D21449">
        <w:rPr>
          <w:rFonts w:ascii="Times New Roman" w:hAnsi="Times New Roman"/>
          <w:szCs w:val="28"/>
        </w:rPr>
        <w:t>5</w:t>
      </w:r>
      <w:r w:rsidRPr="00D21449">
        <w:rPr>
          <w:rFonts w:ascii="Times New Roman" w:hAnsi="Times New Roman"/>
          <w:szCs w:val="28"/>
        </w:rPr>
        <w:t xml:space="preserve"> </w:t>
      </w:r>
      <w:r w:rsidR="009A027D" w:rsidRPr="00D21449">
        <w:rPr>
          <w:rFonts w:ascii="Times New Roman" w:hAnsi="Times New Roman"/>
          <w:szCs w:val="28"/>
        </w:rPr>
        <w:t xml:space="preserve">Procedimenti di accesso e </w:t>
      </w:r>
      <w:r w:rsidR="006E19F0" w:rsidRPr="00D21449">
        <w:rPr>
          <w:rFonts w:ascii="Times New Roman" w:hAnsi="Times New Roman"/>
          <w:szCs w:val="28"/>
        </w:rPr>
        <w:t>Registro degli accessi</w:t>
      </w:r>
      <w:bookmarkEnd w:id="15"/>
      <w:r w:rsidR="006E19F0" w:rsidRPr="00D21449">
        <w:rPr>
          <w:rFonts w:ascii="Times New Roman" w:hAnsi="Times New Roman"/>
          <w:szCs w:val="28"/>
        </w:rPr>
        <w:t xml:space="preserve"> </w:t>
      </w:r>
    </w:p>
    <w:p w:rsidR="00E2251A" w:rsidRPr="00D21449" w:rsidRDefault="006E19F0" w:rsidP="00E2251A">
      <w:pPr>
        <w:contextualSpacing/>
        <w:rPr>
          <w:rFonts w:ascii="Times New Roman" w:hAnsi="Times New Roman"/>
          <w:szCs w:val="28"/>
        </w:rPr>
      </w:pPr>
      <w:bookmarkStart w:id="16" w:name="_Toc535415298"/>
      <w:r w:rsidRPr="00D21449">
        <w:rPr>
          <w:rFonts w:ascii="Times New Roman" w:hAnsi="Times New Roman"/>
          <w:szCs w:val="28"/>
        </w:rPr>
        <w:t xml:space="preserve">Il R.P.C.T. curerà il coordinamento delle istruttorie relative alle </w:t>
      </w:r>
      <w:r w:rsidR="00E2251A" w:rsidRPr="00D21449">
        <w:rPr>
          <w:rFonts w:ascii="Times New Roman" w:hAnsi="Times New Roman"/>
          <w:szCs w:val="28"/>
        </w:rPr>
        <w:t xml:space="preserve">istanze di </w:t>
      </w:r>
      <w:r w:rsidR="003054DB" w:rsidRPr="00D21449">
        <w:rPr>
          <w:rFonts w:ascii="Times New Roman" w:hAnsi="Times New Roman"/>
          <w:szCs w:val="28"/>
        </w:rPr>
        <w:t>a</w:t>
      </w:r>
      <w:r w:rsidR="00E2251A" w:rsidRPr="00D21449">
        <w:rPr>
          <w:rFonts w:ascii="Times New Roman" w:hAnsi="Times New Roman"/>
          <w:szCs w:val="28"/>
        </w:rPr>
        <w:t>ccesso civico semplice</w:t>
      </w:r>
      <w:r w:rsidRPr="00D21449">
        <w:rPr>
          <w:rFonts w:ascii="Times New Roman" w:hAnsi="Times New Roman"/>
          <w:szCs w:val="28"/>
        </w:rPr>
        <w:t>,</w:t>
      </w:r>
      <w:r w:rsidR="00E2251A" w:rsidRPr="00D21449">
        <w:rPr>
          <w:rFonts w:ascii="Times New Roman" w:hAnsi="Times New Roman"/>
          <w:szCs w:val="28"/>
        </w:rPr>
        <w:t xml:space="preserve"> riguardanti i dati e le informazioni sottoposti ad obbligo di pubblicazione di cui sono titolari le Strutture della </w:t>
      </w:r>
      <w:r w:rsidR="00807790" w:rsidRPr="00D21449">
        <w:rPr>
          <w:rFonts w:ascii="Times New Roman" w:hAnsi="Times New Roman"/>
          <w:szCs w:val="28"/>
        </w:rPr>
        <w:t>P.C.M.</w:t>
      </w:r>
      <w:bookmarkEnd w:id="16"/>
    </w:p>
    <w:p w:rsidR="00E2251A" w:rsidRPr="00D21449" w:rsidRDefault="00E2251A" w:rsidP="00E2251A">
      <w:pPr>
        <w:contextualSpacing/>
        <w:rPr>
          <w:rFonts w:ascii="Times New Roman" w:hAnsi="Times New Roman"/>
          <w:szCs w:val="28"/>
        </w:rPr>
      </w:pPr>
      <w:bookmarkStart w:id="17" w:name="_Toc535415299"/>
      <w:r w:rsidRPr="00D21449">
        <w:rPr>
          <w:rFonts w:ascii="Times New Roman" w:hAnsi="Times New Roman"/>
          <w:szCs w:val="28"/>
        </w:rPr>
        <w:t>L’</w:t>
      </w:r>
      <w:r w:rsidR="00B20007" w:rsidRPr="00D21449">
        <w:rPr>
          <w:rFonts w:ascii="Times New Roman" w:hAnsi="Times New Roman"/>
          <w:szCs w:val="28"/>
        </w:rPr>
        <w:t>U.C.I.</w:t>
      </w:r>
      <w:r w:rsidRPr="00D21449">
        <w:rPr>
          <w:rFonts w:ascii="Times New Roman" w:hAnsi="Times New Roman"/>
          <w:szCs w:val="28"/>
        </w:rPr>
        <w:t xml:space="preserve"> e tutte le Strutture della </w:t>
      </w:r>
      <w:r w:rsidR="00807790" w:rsidRPr="00D21449">
        <w:rPr>
          <w:rFonts w:ascii="Times New Roman" w:hAnsi="Times New Roman"/>
          <w:szCs w:val="28"/>
        </w:rPr>
        <w:t>P.C.M.</w:t>
      </w:r>
      <w:r w:rsidRPr="00D21449">
        <w:rPr>
          <w:rFonts w:ascii="Times New Roman" w:hAnsi="Times New Roman"/>
          <w:szCs w:val="28"/>
        </w:rPr>
        <w:t xml:space="preserve"> istruiranno le istanze di </w:t>
      </w:r>
      <w:r w:rsidR="003054DB" w:rsidRPr="00D21449">
        <w:rPr>
          <w:rFonts w:ascii="Times New Roman" w:hAnsi="Times New Roman"/>
          <w:szCs w:val="28"/>
        </w:rPr>
        <w:t>a</w:t>
      </w:r>
      <w:r w:rsidRPr="00D21449">
        <w:rPr>
          <w:rFonts w:ascii="Times New Roman" w:hAnsi="Times New Roman"/>
          <w:szCs w:val="28"/>
        </w:rPr>
        <w:t xml:space="preserve">ccesso </w:t>
      </w:r>
      <w:r w:rsidR="009A027D" w:rsidRPr="00D21449">
        <w:rPr>
          <w:rFonts w:ascii="Times New Roman" w:hAnsi="Times New Roman"/>
          <w:szCs w:val="28"/>
        </w:rPr>
        <w:t xml:space="preserve">ai documenti e di accesso civico semplice e F.O.I.A. </w:t>
      </w:r>
      <w:r w:rsidRPr="00D21449">
        <w:rPr>
          <w:rFonts w:ascii="Times New Roman" w:hAnsi="Times New Roman"/>
          <w:szCs w:val="28"/>
        </w:rPr>
        <w:t xml:space="preserve">riguardanti atti e documenti della </w:t>
      </w:r>
      <w:r w:rsidR="00807790" w:rsidRPr="00D21449">
        <w:rPr>
          <w:rFonts w:ascii="Times New Roman" w:hAnsi="Times New Roman"/>
          <w:szCs w:val="28"/>
        </w:rPr>
        <w:t>P.C.M.</w:t>
      </w:r>
      <w:r w:rsidR="009A027D" w:rsidRPr="00D21449">
        <w:rPr>
          <w:rFonts w:ascii="Times New Roman" w:hAnsi="Times New Roman"/>
          <w:szCs w:val="28"/>
        </w:rPr>
        <w:t xml:space="preserve"> per la parte di rispettiva competenza</w:t>
      </w:r>
      <w:r w:rsidRPr="00D21449">
        <w:rPr>
          <w:rFonts w:ascii="Times New Roman" w:hAnsi="Times New Roman"/>
          <w:szCs w:val="28"/>
        </w:rPr>
        <w:t>.</w:t>
      </w:r>
      <w:bookmarkEnd w:id="17"/>
      <w:r w:rsidRPr="00D21449">
        <w:rPr>
          <w:rFonts w:ascii="Times New Roman" w:hAnsi="Times New Roman"/>
          <w:szCs w:val="28"/>
        </w:rPr>
        <w:t xml:space="preserve"> </w:t>
      </w:r>
    </w:p>
    <w:p w:rsidR="00E2251A" w:rsidRPr="00D21449" w:rsidRDefault="00E2251A" w:rsidP="00E2251A">
      <w:pPr>
        <w:contextualSpacing/>
        <w:rPr>
          <w:rFonts w:ascii="Times New Roman" w:hAnsi="Times New Roman"/>
          <w:szCs w:val="28"/>
        </w:rPr>
      </w:pPr>
      <w:bookmarkStart w:id="18" w:name="_Toc535415301"/>
      <w:r w:rsidRPr="00D21449">
        <w:rPr>
          <w:rFonts w:ascii="Times New Roman" w:hAnsi="Times New Roman"/>
          <w:szCs w:val="28"/>
        </w:rPr>
        <w:t xml:space="preserve">Il </w:t>
      </w:r>
      <w:r w:rsidR="00B20007" w:rsidRPr="00D21449">
        <w:rPr>
          <w:rFonts w:ascii="Times New Roman" w:hAnsi="Times New Roman"/>
          <w:szCs w:val="28"/>
        </w:rPr>
        <w:t>R.P.C.T.</w:t>
      </w:r>
      <w:r w:rsidRPr="00D21449">
        <w:rPr>
          <w:rFonts w:ascii="Times New Roman" w:hAnsi="Times New Roman"/>
          <w:szCs w:val="28"/>
        </w:rPr>
        <w:t xml:space="preserve"> provvederà sulle eventuali istanze di riesame, secondo quanto disposto dal </w:t>
      </w:r>
      <w:r w:rsidR="008F7044" w:rsidRPr="00D21449">
        <w:rPr>
          <w:rFonts w:ascii="Times New Roman" w:hAnsi="Times New Roman"/>
          <w:szCs w:val="28"/>
        </w:rPr>
        <w:t>D</w:t>
      </w:r>
      <w:r w:rsidRPr="00D21449">
        <w:rPr>
          <w:rFonts w:ascii="Times New Roman" w:hAnsi="Times New Roman"/>
          <w:szCs w:val="28"/>
        </w:rPr>
        <w:t>.</w:t>
      </w:r>
      <w:r w:rsidR="008F7044" w:rsidRPr="00D21449">
        <w:rPr>
          <w:rFonts w:ascii="Times New Roman" w:hAnsi="Times New Roman"/>
          <w:szCs w:val="28"/>
        </w:rPr>
        <w:t>L</w:t>
      </w:r>
      <w:r w:rsidRPr="00D21449">
        <w:rPr>
          <w:rFonts w:ascii="Times New Roman" w:hAnsi="Times New Roman"/>
          <w:szCs w:val="28"/>
        </w:rPr>
        <w:t>gs. n. 33</w:t>
      </w:r>
      <w:r w:rsidR="00F41C73" w:rsidRPr="00D21449">
        <w:rPr>
          <w:rFonts w:ascii="Times New Roman" w:hAnsi="Times New Roman"/>
          <w:szCs w:val="28"/>
        </w:rPr>
        <w:t>/</w:t>
      </w:r>
      <w:r w:rsidRPr="00D21449">
        <w:rPr>
          <w:rFonts w:ascii="Times New Roman" w:hAnsi="Times New Roman"/>
          <w:szCs w:val="28"/>
        </w:rPr>
        <w:t>2013</w:t>
      </w:r>
      <w:r w:rsidR="004D3073" w:rsidRPr="00D21449">
        <w:rPr>
          <w:rFonts w:ascii="Times New Roman" w:hAnsi="Times New Roman"/>
          <w:szCs w:val="28"/>
        </w:rPr>
        <w:t xml:space="preserve"> e </w:t>
      </w:r>
      <w:r w:rsidR="00BD2825" w:rsidRPr="00D21449">
        <w:rPr>
          <w:rFonts w:ascii="Times New Roman" w:hAnsi="Times New Roman"/>
          <w:szCs w:val="28"/>
        </w:rPr>
        <w:t>ss.mm.</w:t>
      </w:r>
      <w:r w:rsidRPr="00D21449">
        <w:rPr>
          <w:rFonts w:ascii="Times New Roman" w:hAnsi="Times New Roman"/>
          <w:szCs w:val="28"/>
        </w:rPr>
        <w:t xml:space="preserve"> e dalla Direttiva del </w:t>
      </w:r>
      <w:r w:rsidR="00B20007" w:rsidRPr="00D21449">
        <w:rPr>
          <w:rFonts w:ascii="Times New Roman" w:hAnsi="Times New Roman"/>
          <w:szCs w:val="28"/>
        </w:rPr>
        <w:t>S</w:t>
      </w:r>
      <w:r w:rsidR="00F41C73" w:rsidRPr="00D21449">
        <w:rPr>
          <w:rFonts w:ascii="Times New Roman" w:hAnsi="Times New Roman"/>
          <w:szCs w:val="28"/>
        </w:rPr>
        <w:t>.G.</w:t>
      </w:r>
      <w:r w:rsidRPr="00D21449">
        <w:rPr>
          <w:rFonts w:ascii="Times New Roman" w:hAnsi="Times New Roman"/>
          <w:szCs w:val="28"/>
        </w:rPr>
        <w:t xml:space="preserve"> 6 dicembre 2017.</w:t>
      </w:r>
      <w:bookmarkEnd w:id="18"/>
    </w:p>
    <w:p w:rsidR="00E2251A" w:rsidRPr="00D21449" w:rsidRDefault="00E2251A" w:rsidP="00C62455">
      <w:pPr>
        <w:contextualSpacing/>
        <w:rPr>
          <w:rFonts w:ascii="Times New Roman" w:hAnsi="Times New Roman"/>
          <w:szCs w:val="28"/>
        </w:rPr>
      </w:pPr>
      <w:bookmarkStart w:id="19" w:name="_Toc535415302"/>
      <w:r w:rsidRPr="00D21449">
        <w:rPr>
          <w:rFonts w:ascii="Times New Roman" w:hAnsi="Times New Roman"/>
          <w:szCs w:val="28"/>
        </w:rPr>
        <w:t xml:space="preserve">Il </w:t>
      </w:r>
      <w:r w:rsidR="00B20007" w:rsidRPr="00D21449">
        <w:rPr>
          <w:rFonts w:ascii="Times New Roman" w:hAnsi="Times New Roman"/>
          <w:szCs w:val="28"/>
        </w:rPr>
        <w:t>R.P.C.T.</w:t>
      </w:r>
      <w:r w:rsidRPr="00D21449">
        <w:rPr>
          <w:rFonts w:ascii="Times New Roman" w:hAnsi="Times New Roman"/>
          <w:szCs w:val="28"/>
        </w:rPr>
        <w:t>, inoltre, sempre sulla base di quanto stabilito dalla predetta Direttiva e d</w:t>
      </w:r>
      <w:r w:rsidR="004D3073" w:rsidRPr="00D21449">
        <w:rPr>
          <w:rFonts w:ascii="Times New Roman" w:hAnsi="Times New Roman"/>
          <w:szCs w:val="28"/>
        </w:rPr>
        <w:t>a</w:t>
      </w:r>
      <w:r w:rsidRPr="00D21449">
        <w:rPr>
          <w:rFonts w:ascii="Times New Roman" w:hAnsi="Times New Roman"/>
          <w:szCs w:val="28"/>
        </w:rPr>
        <w:t>lle indicazioni dell’</w:t>
      </w:r>
      <w:r w:rsidR="00807790" w:rsidRPr="00D21449">
        <w:rPr>
          <w:rFonts w:ascii="Times New Roman" w:hAnsi="Times New Roman"/>
          <w:szCs w:val="28"/>
        </w:rPr>
        <w:t>A.N.A</w:t>
      </w:r>
      <w:r w:rsidR="00F41C73" w:rsidRPr="00D21449">
        <w:rPr>
          <w:rFonts w:ascii="Times New Roman" w:hAnsi="Times New Roman"/>
          <w:szCs w:val="28"/>
        </w:rPr>
        <w:t>.</w:t>
      </w:r>
      <w:r w:rsidR="00807790" w:rsidRPr="00D21449">
        <w:rPr>
          <w:rFonts w:ascii="Times New Roman" w:hAnsi="Times New Roman"/>
          <w:szCs w:val="28"/>
        </w:rPr>
        <w:t>C</w:t>
      </w:r>
      <w:r w:rsidR="006A6E08" w:rsidRPr="00D21449">
        <w:rPr>
          <w:rFonts w:ascii="Times New Roman" w:hAnsi="Times New Roman"/>
          <w:szCs w:val="28"/>
        </w:rPr>
        <w:t>.</w:t>
      </w:r>
      <w:r w:rsidRPr="00D21449">
        <w:rPr>
          <w:rFonts w:ascii="Times New Roman" w:hAnsi="Times New Roman"/>
          <w:szCs w:val="28"/>
        </w:rPr>
        <w:t xml:space="preserve">, promuoverà e curerà l’aggiornamento del Registro degli accessi della </w:t>
      </w:r>
      <w:r w:rsidR="00807790" w:rsidRPr="00D21449">
        <w:rPr>
          <w:rFonts w:ascii="Times New Roman" w:hAnsi="Times New Roman"/>
          <w:szCs w:val="28"/>
        </w:rPr>
        <w:t>P.C.M.</w:t>
      </w:r>
      <w:r w:rsidRPr="00D21449">
        <w:rPr>
          <w:rFonts w:ascii="Times New Roman" w:hAnsi="Times New Roman"/>
          <w:szCs w:val="28"/>
        </w:rPr>
        <w:t>, redatto sulla base delle informazioni fornite dalle Strutture competenti</w:t>
      </w:r>
      <w:r w:rsidR="009A027D" w:rsidRPr="00D21449">
        <w:rPr>
          <w:rFonts w:ascii="Times New Roman" w:hAnsi="Times New Roman"/>
          <w:szCs w:val="28"/>
        </w:rPr>
        <w:t xml:space="preserve">, avente ad oggetto i procedimenti di </w:t>
      </w:r>
      <w:r w:rsidRPr="00D21449">
        <w:rPr>
          <w:rFonts w:ascii="Times New Roman" w:hAnsi="Times New Roman"/>
          <w:szCs w:val="28"/>
        </w:rPr>
        <w:t xml:space="preserve">accesso </w:t>
      </w:r>
      <w:r w:rsidR="006E19F0" w:rsidRPr="00D21449">
        <w:rPr>
          <w:rFonts w:ascii="Times New Roman" w:hAnsi="Times New Roman"/>
          <w:szCs w:val="28"/>
        </w:rPr>
        <w:t xml:space="preserve">documentale, accesso </w:t>
      </w:r>
      <w:r w:rsidRPr="00D21449">
        <w:rPr>
          <w:rFonts w:ascii="Times New Roman" w:hAnsi="Times New Roman"/>
          <w:szCs w:val="28"/>
        </w:rPr>
        <w:t>civico semplice</w:t>
      </w:r>
      <w:r w:rsidR="00C62455" w:rsidRPr="00D21449">
        <w:rPr>
          <w:rFonts w:ascii="Times New Roman" w:hAnsi="Times New Roman"/>
          <w:szCs w:val="28"/>
        </w:rPr>
        <w:t xml:space="preserve"> e </w:t>
      </w:r>
      <w:r w:rsidR="006E19F0" w:rsidRPr="00D21449">
        <w:rPr>
          <w:rFonts w:ascii="Times New Roman" w:hAnsi="Times New Roman"/>
          <w:szCs w:val="28"/>
        </w:rPr>
        <w:t>F.O.I.A.</w:t>
      </w:r>
      <w:r w:rsidR="009A027D" w:rsidRPr="00D21449">
        <w:rPr>
          <w:rFonts w:ascii="Times New Roman" w:hAnsi="Times New Roman"/>
          <w:szCs w:val="28"/>
        </w:rPr>
        <w:t xml:space="preserve"> e le istanze di riesame.</w:t>
      </w:r>
      <w:r w:rsidRPr="00D21449">
        <w:rPr>
          <w:rFonts w:ascii="Times New Roman" w:hAnsi="Times New Roman"/>
          <w:szCs w:val="28"/>
        </w:rPr>
        <w:t xml:space="preserve"> Semestralmente, entro il mese di luglio dell’anno in corso e di gennaio dell’anno successivo, il Registro degli accessi aggiornato verrà pubblicato nell’apposita </w:t>
      </w:r>
      <w:r w:rsidR="00F94C8E" w:rsidRPr="00D21449">
        <w:rPr>
          <w:rFonts w:ascii="Times New Roman" w:hAnsi="Times New Roman"/>
          <w:szCs w:val="28"/>
        </w:rPr>
        <w:t>s</w:t>
      </w:r>
      <w:r w:rsidRPr="00D21449">
        <w:rPr>
          <w:rFonts w:ascii="Times New Roman" w:hAnsi="Times New Roman"/>
          <w:szCs w:val="28"/>
        </w:rPr>
        <w:t xml:space="preserve">ezione dedicata del sito </w:t>
      </w:r>
      <w:r w:rsidRPr="00D21449">
        <w:rPr>
          <w:rFonts w:ascii="Times New Roman" w:hAnsi="Times New Roman"/>
          <w:i/>
          <w:szCs w:val="28"/>
        </w:rPr>
        <w:t>web</w:t>
      </w:r>
      <w:r w:rsidRPr="00D21449">
        <w:rPr>
          <w:rFonts w:ascii="Times New Roman" w:hAnsi="Times New Roman"/>
          <w:szCs w:val="28"/>
        </w:rPr>
        <w:t xml:space="preserve"> istituzionale accessibile al seguente </w:t>
      </w:r>
      <w:r w:rsidRPr="00D21449">
        <w:rPr>
          <w:rFonts w:ascii="Times New Roman" w:hAnsi="Times New Roman"/>
          <w:i/>
          <w:szCs w:val="28"/>
        </w:rPr>
        <w:t>link</w:t>
      </w:r>
      <w:r w:rsidRPr="00D21449">
        <w:rPr>
          <w:rFonts w:ascii="Times New Roman" w:hAnsi="Times New Roman"/>
          <w:szCs w:val="28"/>
        </w:rPr>
        <w:t>:</w:t>
      </w:r>
      <w:bookmarkEnd w:id="19"/>
      <w:r w:rsidRPr="00D21449">
        <w:rPr>
          <w:rFonts w:ascii="Times New Roman" w:hAnsi="Times New Roman"/>
          <w:szCs w:val="28"/>
        </w:rPr>
        <w:t xml:space="preserve"> </w:t>
      </w:r>
    </w:p>
    <w:p w:rsidR="00D575DB" w:rsidRPr="00D21449" w:rsidRDefault="00D24242" w:rsidP="009A655C">
      <w:pPr>
        <w:ind w:firstLine="0"/>
        <w:rPr>
          <w:rFonts w:ascii="Times New Roman" w:hAnsi="Times New Roman"/>
          <w:szCs w:val="28"/>
        </w:rPr>
      </w:pPr>
      <w:hyperlink r:id="rId11" w:history="1">
        <w:r w:rsidR="00FC1B01" w:rsidRPr="00D21449">
          <w:rPr>
            <w:rStyle w:val="Collegamentoipertestuale"/>
            <w:rFonts w:ascii="Times New Roman" w:hAnsi="Times New Roman"/>
            <w:szCs w:val="28"/>
          </w:rPr>
          <w:t>http://presidenza.governo.it/AmministrazioneTrasparente/AltriContenuti/AccessoCivico/index.html</w:t>
        </w:r>
      </w:hyperlink>
      <w:r w:rsidR="00FC1B01" w:rsidRPr="00D21449">
        <w:rPr>
          <w:rFonts w:ascii="Times New Roman" w:hAnsi="Times New Roman"/>
          <w:szCs w:val="28"/>
        </w:rPr>
        <w:t>.</w:t>
      </w:r>
      <w:r w:rsidR="00D575DB" w:rsidRPr="00D21449">
        <w:rPr>
          <w:rFonts w:ascii="Times New Roman" w:hAnsi="Times New Roman"/>
          <w:szCs w:val="28"/>
        </w:rPr>
        <w:t xml:space="preserve"> </w:t>
      </w:r>
    </w:p>
    <w:p w:rsidR="00AC44CB" w:rsidRPr="00D21449" w:rsidRDefault="00375182" w:rsidP="00375182">
      <w:pPr>
        <w:pStyle w:val="Titolo2"/>
        <w:rPr>
          <w:rFonts w:ascii="Times New Roman" w:hAnsi="Times New Roman"/>
          <w:szCs w:val="28"/>
        </w:rPr>
      </w:pPr>
      <w:bookmarkStart w:id="20" w:name="_Toc66635983"/>
      <w:bookmarkStart w:id="21" w:name="_Hlk63243899"/>
      <w:r w:rsidRPr="00D21449">
        <w:rPr>
          <w:rFonts w:ascii="Times New Roman" w:hAnsi="Times New Roman"/>
          <w:szCs w:val="28"/>
        </w:rPr>
        <w:t>2.</w:t>
      </w:r>
      <w:r w:rsidR="0057636C" w:rsidRPr="00D21449">
        <w:rPr>
          <w:rFonts w:ascii="Times New Roman" w:hAnsi="Times New Roman"/>
          <w:szCs w:val="28"/>
        </w:rPr>
        <w:t>6</w:t>
      </w:r>
      <w:r w:rsidRPr="00D21449">
        <w:rPr>
          <w:rFonts w:ascii="Times New Roman" w:hAnsi="Times New Roman"/>
          <w:szCs w:val="28"/>
        </w:rPr>
        <w:t xml:space="preserve"> </w:t>
      </w:r>
      <w:r w:rsidR="00AC44CB" w:rsidRPr="00D21449">
        <w:rPr>
          <w:rFonts w:ascii="Times New Roman" w:hAnsi="Times New Roman"/>
          <w:szCs w:val="28"/>
        </w:rPr>
        <w:t xml:space="preserve">Indirizzi per il miglioramento della gestione documentale </w:t>
      </w:r>
      <w:r w:rsidR="00A54A14" w:rsidRPr="00D21449">
        <w:rPr>
          <w:rFonts w:ascii="Times New Roman" w:hAnsi="Times New Roman"/>
          <w:szCs w:val="28"/>
        </w:rPr>
        <w:t>F.O.I.A.</w:t>
      </w:r>
      <w:r w:rsidR="00AC44CB" w:rsidRPr="00D21449">
        <w:rPr>
          <w:rFonts w:ascii="Times New Roman" w:hAnsi="Times New Roman"/>
          <w:szCs w:val="28"/>
        </w:rPr>
        <w:t xml:space="preserve"> e d</w:t>
      </w:r>
      <w:r w:rsidRPr="00D21449">
        <w:rPr>
          <w:rFonts w:ascii="Times New Roman" w:hAnsi="Times New Roman"/>
          <w:szCs w:val="28"/>
        </w:rPr>
        <w:t>el</w:t>
      </w:r>
      <w:r w:rsidR="00AC44CB" w:rsidRPr="00D21449">
        <w:rPr>
          <w:rFonts w:ascii="Times New Roman" w:hAnsi="Times New Roman"/>
          <w:szCs w:val="28"/>
        </w:rPr>
        <w:t xml:space="preserve"> </w:t>
      </w:r>
      <w:r w:rsidR="009442D3" w:rsidRPr="00D21449">
        <w:rPr>
          <w:rFonts w:ascii="Times New Roman" w:hAnsi="Times New Roman"/>
          <w:szCs w:val="28"/>
        </w:rPr>
        <w:t>R</w:t>
      </w:r>
      <w:r w:rsidR="00AC44CB" w:rsidRPr="00D21449">
        <w:rPr>
          <w:rFonts w:ascii="Times New Roman" w:hAnsi="Times New Roman"/>
          <w:szCs w:val="28"/>
        </w:rPr>
        <w:t>egistro degli accessi</w:t>
      </w:r>
      <w:bookmarkEnd w:id="20"/>
      <w:r w:rsidR="00AC44CB" w:rsidRPr="00D21449">
        <w:rPr>
          <w:rFonts w:ascii="Times New Roman" w:hAnsi="Times New Roman"/>
          <w:szCs w:val="28"/>
        </w:rPr>
        <w:t xml:space="preserve"> </w:t>
      </w:r>
    </w:p>
    <w:bookmarkEnd w:id="21"/>
    <w:p w:rsidR="00AC44CB" w:rsidRPr="00D21449" w:rsidRDefault="00AC44CB" w:rsidP="00AC44CB">
      <w:pPr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>Nel corso degli anni 2019 e 2020 la P</w:t>
      </w:r>
      <w:r w:rsidR="00732134" w:rsidRPr="00D21449">
        <w:rPr>
          <w:rFonts w:ascii="Times New Roman" w:hAnsi="Times New Roman"/>
          <w:szCs w:val="28"/>
        </w:rPr>
        <w:t>.C.M.</w:t>
      </w:r>
      <w:r w:rsidRPr="00D21449">
        <w:rPr>
          <w:rFonts w:ascii="Times New Roman" w:hAnsi="Times New Roman"/>
          <w:szCs w:val="28"/>
        </w:rPr>
        <w:t>, in attuazione di specifici obiettivi in materia di trasparenza e secondo le indicazioni tecniche fornite dal D</w:t>
      </w:r>
      <w:r w:rsidR="00732134" w:rsidRPr="00D21449">
        <w:rPr>
          <w:rFonts w:ascii="Times New Roman" w:hAnsi="Times New Roman"/>
          <w:szCs w:val="28"/>
        </w:rPr>
        <w:t>.F.P.</w:t>
      </w:r>
      <w:r w:rsidR="00995D9E">
        <w:rPr>
          <w:rFonts w:ascii="Times New Roman" w:hAnsi="Times New Roman"/>
          <w:szCs w:val="28"/>
        </w:rPr>
        <w:t>,</w:t>
      </w:r>
      <w:r w:rsidRPr="00D21449">
        <w:rPr>
          <w:rFonts w:ascii="Times New Roman" w:hAnsi="Times New Roman"/>
          <w:szCs w:val="28"/>
        </w:rPr>
        <w:t xml:space="preserve"> ha completato la digitalizzazione della gestione documentale del Registro degli accessi</w:t>
      </w:r>
      <w:r w:rsidR="00732134" w:rsidRPr="00D21449">
        <w:rPr>
          <w:rFonts w:ascii="Times New Roman" w:hAnsi="Times New Roman"/>
          <w:szCs w:val="28"/>
        </w:rPr>
        <w:t>,</w:t>
      </w:r>
      <w:r w:rsidRPr="00D21449">
        <w:rPr>
          <w:rFonts w:ascii="Times New Roman" w:hAnsi="Times New Roman"/>
          <w:szCs w:val="28"/>
        </w:rPr>
        <w:t xml:space="preserve"> con particolare riguardo all’accesso civico generalizzato (F</w:t>
      </w:r>
      <w:r w:rsidR="00375182" w:rsidRPr="00D21449">
        <w:rPr>
          <w:rFonts w:ascii="Times New Roman" w:hAnsi="Times New Roman"/>
          <w:szCs w:val="28"/>
        </w:rPr>
        <w:t>.</w:t>
      </w:r>
      <w:r w:rsidRPr="00D21449">
        <w:rPr>
          <w:rFonts w:ascii="Times New Roman" w:hAnsi="Times New Roman"/>
          <w:szCs w:val="28"/>
        </w:rPr>
        <w:t>O</w:t>
      </w:r>
      <w:r w:rsidR="00375182" w:rsidRPr="00D21449">
        <w:rPr>
          <w:rFonts w:ascii="Times New Roman" w:hAnsi="Times New Roman"/>
          <w:szCs w:val="28"/>
        </w:rPr>
        <w:t>.</w:t>
      </w:r>
      <w:r w:rsidRPr="00D21449">
        <w:rPr>
          <w:rFonts w:ascii="Times New Roman" w:hAnsi="Times New Roman"/>
          <w:szCs w:val="28"/>
        </w:rPr>
        <w:t>I</w:t>
      </w:r>
      <w:r w:rsidR="00375182" w:rsidRPr="00D21449">
        <w:rPr>
          <w:rFonts w:ascii="Times New Roman" w:hAnsi="Times New Roman"/>
          <w:szCs w:val="28"/>
        </w:rPr>
        <w:t>.</w:t>
      </w:r>
      <w:r w:rsidRPr="00D21449">
        <w:rPr>
          <w:rFonts w:ascii="Times New Roman" w:hAnsi="Times New Roman"/>
          <w:szCs w:val="28"/>
        </w:rPr>
        <w:t>A</w:t>
      </w:r>
      <w:r w:rsidR="00375182" w:rsidRPr="00D21449">
        <w:rPr>
          <w:rFonts w:ascii="Times New Roman" w:hAnsi="Times New Roman"/>
          <w:szCs w:val="28"/>
        </w:rPr>
        <w:t>.</w:t>
      </w:r>
      <w:r w:rsidRPr="00D21449">
        <w:rPr>
          <w:rFonts w:ascii="Times New Roman" w:hAnsi="Times New Roman"/>
          <w:szCs w:val="28"/>
        </w:rPr>
        <w:t>) e all’accesso civico semplice, procedendo altresì all’attivazione di sessioni formative dedicate al personale coinvolto, a vario titolo, nella gestione del flusso documentale o della trattazione delle istanze.</w:t>
      </w:r>
    </w:p>
    <w:p w:rsidR="00AC44CB" w:rsidRPr="00D21449" w:rsidRDefault="00AC44CB" w:rsidP="00AC44CB">
      <w:pPr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>Si rende, pertanto, indispensabile rivedere e aggiornare la regolamentazione interna definita con la Direttiva del S</w:t>
      </w:r>
      <w:r w:rsidR="00732134" w:rsidRPr="00D21449">
        <w:rPr>
          <w:rFonts w:ascii="Times New Roman" w:hAnsi="Times New Roman"/>
          <w:szCs w:val="28"/>
        </w:rPr>
        <w:t>.G.</w:t>
      </w:r>
      <w:r w:rsidRPr="00D21449">
        <w:rPr>
          <w:rFonts w:ascii="Times New Roman" w:hAnsi="Times New Roman"/>
          <w:szCs w:val="28"/>
        </w:rPr>
        <w:t xml:space="preserve"> del 6 dicembre 2017, recante i criteri e le modalità di esercizio del diritto di accesso documentale, del diritto di accesso civico semplice e del F</w:t>
      </w:r>
      <w:r w:rsidR="00375182" w:rsidRPr="00D21449">
        <w:rPr>
          <w:rFonts w:ascii="Times New Roman" w:hAnsi="Times New Roman"/>
          <w:szCs w:val="28"/>
        </w:rPr>
        <w:t>.</w:t>
      </w:r>
      <w:r w:rsidRPr="00D21449">
        <w:rPr>
          <w:rFonts w:ascii="Times New Roman" w:hAnsi="Times New Roman"/>
          <w:szCs w:val="28"/>
        </w:rPr>
        <w:t>O</w:t>
      </w:r>
      <w:r w:rsidR="00375182" w:rsidRPr="00D21449">
        <w:rPr>
          <w:rFonts w:ascii="Times New Roman" w:hAnsi="Times New Roman"/>
          <w:szCs w:val="28"/>
        </w:rPr>
        <w:t>.</w:t>
      </w:r>
      <w:r w:rsidRPr="00D21449">
        <w:rPr>
          <w:rFonts w:ascii="Times New Roman" w:hAnsi="Times New Roman"/>
          <w:szCs w:val="28"/>
        </w:rPr>
        <w:t>I</w:t>
      </w:r>
      <w:r w:rsidR="00375182" w:rsidRPr="00D21449">
        <w:rPr>
          <w:rFonts w:ascii="Times New Roman" w:hAnsi="Times New Roman"/>
          <w:szCs w:val="28"/>
        </w:rPr>
        <w:t>.</w:t>
      </w:r>
      <w:r w:rsidRPr="00D21449">
        <w:rPr>
          <w:rFonts w:ascii="Times New Roman" w:hAnsi="Times New Roman"/>
          <w:szCs w:val="28"/>
        </w:rPr>
        <w:t>A. La citata Direttiva, definita a valle dell’entrata in vigore del D.</w:t>
      </w:r>
      <w:r w:rsidR="004E65F9">
        <w:rPr>
          <w:rFonts w:ascii="Times New Roman" w:hAnsi="Times New Roman"/>
          <w:szCs w:val="28"/>
        </w:rPr>
        <w:t>L</w:t>
      </w:r>
      <w:r w:rsidRPr="00D21449">
        <w:rPr>
          <w:rFonts w:ascii="Times New Roman" w:hAnsi="Times New Roman"/>
          <w:szCs w:val="28"/>
        </w:rPr>
        <w:t xml:space="preserve">gs. </w:t>
      </w:r>
      <w:r w:rsidR="00732134" w:rsidRPr="00D21449">
        <w:rPr>
          <w:rFonts w:ascii="Times New Roman" w:hAnsi="Times New Roman"/>
          <w:szCs w:val="28"/>
        </w:rPr>
        <w:t xml:space="preserve">n. </w:t>
      </w:r>
      <w:r w:rsidRPr="00D21449">
        <w:rPr>
          <w:rFonts w:ascii="Times New Roman" w:hAnsi="Times New Roman"/>
          <w:szCs w:val="28"/>
        </w:rPr>
        <w:t>97/2016, istitutivo, tra l’altro, dell’istituto dell’accesso civico</w:t>
      </w:r>
      <w:r w:rsidR="00995D9E">
        <w:rPr>
          <w:rFonts w:ascii="Times New Roman" w:hAnsi="Times New Roman"/>
          <w:szCs w:val="28"/>
        </w:rPr>
        <w:t xml:space="preserve"> generalizzato</w:t>
      </w:r>
      <w:r w:rsidRPr="00D21449">
        <w:rPr>
          <w:rFonts w:ascii="Times New Roman" w:hAnsi="Times New Roman"/>
          <w:szCs w:val="28"/>
        </w:rPr>
        <w:t xml:space="preserve"> (art. 5 del D.</w:t>
      </w:r>
      <w:r w:rsidR="004E65F9">
        <w:rPr>
          <w:rFonts w:ascii="Times New Roman" w:hAnsi="Times New Roman"/>
          <w:szCs w:val="28"/>
        </w:rPr>
        <w:t>L</w:t>
      </w:r>
      <w:r w:rsidRPr="00D21449">
        <w:rPr>
          <w:rFonts w:ascii="Times New Roman" w:hAnsi="Times New Roman"/>
          <w:szCs w:val="28"/>
        </w:rPr>
        <w:t>gs. n. 33/2013) reca, infatti, indicazioni circa la disciplina e la gestione del flusso documentale, anche ai fini del Registro degli accessi,</w:t>
      </w:r>
      <w:r w:rsidR="004E65F9">
        <w:rPr>
          <w:rFonts w:ascii="Times New Roman" w:hAnsi="Times New Roman"/>
          <w:szCs w:val="28"/>
        </w:rPr>
        <w:t xml:space="preserve"> </w:t>
      </w:r>
      <w:r w:rsidRPr="00D21449">
        <w:rPr>
          <w:rFonts w:ascii="Times New Roman" w:hAnsi="Times New Roman"/>
          <w:szCs w:val="28"/>
        </w:rPr>
        <w:t xml:space="preserve">che necessitano di adeguamento e semplificazione in ragione dell’intervenuta digitalizzazione. </w:t>
      </w:r>
    </w:p>
    <w:p w:rsidR="00AC44CB" w:rsidRPr="00D21449" w:rsidRDefault="00AC44CB" w:rsidP="00AC44CB">
      <w:pPr>
        <w:rPr>
          <w:rFonts w:ascii="Times New Roman" w:hAnsi="Times New Roman"/>
          <w:bCs/>
          <w:iCs/>
          <w:szCs w:val="28"/>
        </w:rPr>
      </w:pPr>
      <w:r w:rsidRPr="00D21449">
        <w:rPr>
          <w:rFonts w:ascii="Times New Roman" w:hAnsi="Times New Roman"/>
          <w:szCs w:val="28"/>
        </w:rPr>
        <w:t>Detta attività di aggiornamento di rilevanza strategica è riconducibile all’</w:t>
      </w:r>
      <w:r w:rsidRPr="00D21449">
        <w:rPr>
          <w:rFonts w:ascii="Times New Roman" w:hAnsi="Times New Roman"/>
          <w:bCs/>
          <w:i/>
          <w:iCs/>
          <w:szCs w:val="28"/>
        </w:rPr>
        <w:t xml:space="preserve">AREA STRATEGICA  – “Interventi per la valorizzazione degli asset strategici dell’amministrazione e per la promozione della trasparenza e la prevenzione della corruzione” </w:t>
      </w:r>
      <w:r w:rsidRPr="00D21449">
        <w:rPr>
          <w:rFonts w:ascii="Times New Roman" w:hAnsi="Times New Roman"/>
          <w:bCs/>
          <w:iCs/>
          <w:szCs w:val="28"/>
        </w:rPr>
        <w:t xml:space="preserve">delle </w:t>
      </w:r>
      <w:r w:rsidRPr="00D21449">
        <w:rPr>
          <w:rFonts w:ascii="Times New Roman" w:hAnsi="Times New Roman"/>
          <w:bCs/>
          <w:i/>
          <w:iCs/>
          <w:szCs w:val="28"/>
        </w:rPr>
        <w:t>Linee guida del Presidente del Consiglio dei ministri per l’individuazione di indirizzi e obiettivi strategici ai fini dell’emanazione delle direttive per l’azione amministrativa e la gestione delle strutture generali della Presidenza del Consiglio dei ministri per l’anno 2021</w:t>
      </w:r>
      <w:r w:rsidRPr="00D21449">
        <w:rPr>
          <w:rFonts w:ascii="Times New Roman" w:hAnsi="Times New Roman"/>
          <w:bCs/>
          <w:iCs/>
          <w:szCs w:val="28"/>
        </w:rPr>
        <w:t>, e si sostanzia in un’azione trasversale di analisi e revisione con ricadute su tutte le Strutture della P</w:t>
      </w:r>
      <w:r w:rsidR="00244B1D" w:rsidRPr="00D21449">
        <w:rPr>
          <w:rFonts w:ascii="Times New Roman" w:hAnsi="Times New Roman"/>
          <w:bCs/>
          <w:iCs/>
          <w:szCs w:val="28"/>
        </w:rPr>
        <w:t>.</w:t>
      </w:r>
      <w:r w:rsidRPr="00D21449">
        <w:rPr>
          <w:rFonts w:ascii="Times New Roman" w:hAnsi="Times New Roman"/>
          <w:bCs/>
          <w:iCs/>
          <w:szCs w:val="28"/>
        </w:rPr>
        <w:t>C</w:t>
      </w:r>
      <w:r w:rsidR="00244B1D" w:rsidRPr="00D21449">
        <w:rPr>
          <w:rFonts w:ascii="Times New Roman" w:hAnsi="Times New Roman"/>
          <w:bCs/>
          <w:iCs/>
          <w:szCs w:val="28"/>
        </w:rPr>
        <w:t>.</w:t>
      </w:r>
      <w:r w:rsidRPr="00D21449">
        <w:rPr>
          <w:rFonts w:ascii="Times New Roman" w:hAnsi="Times New Roman"/>
          <w:bCs/>
          <w:iCs/>
          <w:szCs w:val="28"/>
        </w:rPr>
        <w:t xml:space="preserve">M. L’intervento coinvolge </w:t>
      </w:r>
      <w:r w:rsidRPr="00D21449">
        <w:rPr>
          <w:rFonts w:ascii="Times New Roman" w:hAnsi="Times New Roman"/>
          <w:bCs/>
          <w:i/>
          <w:iCs/>
          <w:szCs w:val="28"/>
        </w:rPr>
        <w:t>ratione materiae</w:t>
      </w:r>
      <w:r w:rsidRPr="00D21449">
        <w:rPr>
          <w:rFonts w:ascii="Times New Roman" w:hAnsi="Times New Roman"/>
          <w:bCs/>
          <w:iCs/>
          <w:szCs w:val="28"/>
        </w:rPr>
        <w:t xml:space="preserve"> </w:t>
      </w:r>
      <w:r w:rsidR="00F41C73" w:rsidRPr="00D21449">
        <w:rPr>
          <w:rFonts w:ascii="Times New Roman" w:hAnsi="Times New Roman"/>
          <w:bCs/>
          <w:iCs/>
          <w:szCs w:val="28"/>
        </w:rPr>
        <w:t xml:space="preserve">oltre che il R.P.C.T., </w:t>
      </w:r>
      <w:r w:rsidRPr="00D21449">
        <w:rPr>
          <w:rFonts w:ascii="Times New Roman" w:hAnsi="Times New Roman"/>
          <w:bCs/>
          <w:iCs/>
          <w:szCs w:val="28"/>
        </w:rPr>
        <w:t>l’Ufficio del S</w:t>
      </w:r>
      <w:r w:rsidR="00F41C73" w:rsidRPr="00D21449">
        <w:rPr>
          <w:rFonts w:ascii="Times New Roman" w:hAnsi="Times New Roman"/>
          <w:bCs/>
          <w:iCs/>
          <w:szCs w:val="28"/>
        </w:rPr>
        <w:t>.G.</w:t>
      </w:r>
      <w:r w:rsidRPr="00D21449">
        <w:rPr>
          <w:rFonts w:ascii="Times New Roman" w:hAnsi="Times New Roman"/>
          <w:bCs/>
          <w:iCs/>
          <w:szCs w:val="28"/>
        </w:rPr>
        <w:t>, il D</w:t>
      </w:r>
      <w:r w:rsidR="00244B1D" w:rsidRPr="00D21449">
        <w:rPr>
          <w:rFonts w:ascii="Times New Roman" w:hAnsi="Times New Roman"/>
          <w:bCs/>
          <w:iCs/>
          <w:szCs w:val="28"/>
        </w:rPr>
        <w:t>.F.P.</w:t>
      </w:r>
      <w:r w:rsidRPr="00D21449">
        <w:rPr>
          <w:rFonts w:ascii="Times New Roman" w:hAnsi="Times New Roman"/>
          <w:bCs/>
          <w:iCs/>
          <w:szCs w:val="28"/>
        </w:rPr>
        <w:t xml:space="preserve"> e il Responsabile del trattamento dei dati.</w:t>
      </w:r>
    </w:p>
    <w:p w:rsidR="00BD2825" w:rsidRPr="00D21449" w:rsidRDefault="00375182" w:rsidP="00375182">
      <w:pPr>
        <w:pStyle w:val="Titolo2"/>
        <w:rPr>
          <w:rFonts w:ascii="Times New Roman" w:hAnsi="Times New Roman"/>
          <w:szCs w:val="28"/>
        </w:rPr>
      </w:pPr>
      <w:bookmarkStart w:id="22" w:name="_Toc66635984"/>
      <w:r w:rsidRPr="00D21449">
        <w:rPr>
          <w:rFonts w:ascii="Times New Roman" w:hAnsi="Times New Roman"/>
          <w:szCs w:val="28"/>
        </w:rPr>
        <w:t>2.</w:t>
      </w:r>
      <w:r w:rsidR="0057636C" w:rsidRPr="00D21449">
        <w:rPr>
          <w:rFonts w:ascii="Times New Roman" w:hAnsi="Times New Roman"/>
          <w:szCs w:val="28"/>
        </w:rPr>
        <w:t>7</w:t>
      </w:r>
      <w:r w:rsidRPr="00D21449">
        <w:rPr>
          <w:rFonts w:ascii="Times New Roman" w:hAnsi="Times New Roman"/>
          <w:szCs w:val="28"/>
        </w:rPr>
        <w:t xml:space="preserve"> </w:t>
      </w:r>
      <w:r w:rsidR="00BF260D" w:rsidRPr="00D21449">
        <w:rPr>
          <w:rFonts w:ascii="Times New Roman" w:hAnsi="Times New Roman"/>
          <w:szCs w:val="28"/>
        </w:rPr>
        <w:t xml:space="preserve">Gli obblighi di pubblicazione a carico dei </w:t>
      </w:r>
      <w:r w:rsidR="003054DB" w:rsidRPr="00D21449">
        <w:rPr>
          <w:rFonts w:ascii="Times New Roman" w:hAnsi="Times New Roman"/>
          <w:szCs w:val="28"/>
        </w:rPr>
        <w:t>d</w:t>
      </w:r>
      <w:r w:rsidR="00BF260D" w:rsidRPr="00D21449">
        <w:rPr>
          <w:rFonts w:ascii="Times New Roman" w:hAnsi="Times New Roman"/>
          <w:szCs w:val="28"/>
        </w:rPr>
        <w:t>irigenti</w:t>
      </w:r>
      <w:bookmarkEnd w:id="22"/>
    </w:p>
    <w:p w:rsidR="00CD1087" w:rsidRPr="00D21449" w:rsidRDefault="00CD1087" w:rsidP="00CD1087">
      <w:pPr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 xml:space="preserve">A seguito della decisione della Corte </w:t>
      </w:r>
      <w:r w:rsidR="003D630C">
        <w:rPr>
          <w:rFonts w:ascii="Times New Roman" w:hAnsi="Times New Roman"/>
          <w:szCs w:val="28"/>
        </w:rPr>
        <w:t>c</w:t>
      </w:r>
      <w:r w:rsidRPr="00D21449">
        <w:rPr>
          <w:rFonts w:ascii="Times New Roman" w:hAnsi="Times New Roman"/>
          <w:szCs w:val="28"/>
        </w:rPr>
        <w:t>ostituzionale n. 20 del 23 gennaio 2019, che ha invocato l’intervento del legislatore</w:t>
      </w:r>
      <w:r w:rsidR="004E65F9">
        <w:rPr>
          <w:rFonts w:ascii="Times New Roman" w:hAnsi="Times New Roman"/>
          <w:szCs w:val="28"/>
        </w:rPr>
        <w:t>,</w:t>
      </w:r>
      <w:r w:rsidRPr="00D21449">
        <w:rPr>
          <w:rFonts w:ascii="Times New Roman" w:hAnsi="Times New Roman"/>
          <w:szCs w:val="28"/>
        </w:rPr>
        <w:t xml:space="preserve"> al fine di pervenire a un adeguato bilanciamento fra le contrapposte esigenze di trasparenza e riservatezza nelle pubblicazioni relative alle informazioni concernenti i dirigenti, l’art. 1</w:t>
      </w:r>
      <w:r w:rsidR="00375182" w:rsidRPr="00D21449">
        <w:rPr>
          <w:rFonts w:ascii="Times New Roman" w:hAnsi="Times New Roman"/>
          <w:szCs w:val="28"/>
        </w:rPr>
        <w:t>,</w:t>
      </w:r>
      <w:r w:rsidRPr="00D21449">
        <w:rPr>
          <w:rFonts w:ascii="Times New Roman" w:hAnsi="Times New Roman"/>
          <w:szCs w:val="28"/>
        </w:rPr>
        <w:t xml:space="preserve"> comma 7</w:t>
      </w:r>
      <w:r w:rsidR="00375182" w:rsidRPr="00D21449">
        <w:rPr>
          <w:rFonts w:ascii="Times New Roman" w:hAnsi="Times New Roman"/>
          <w:szCs w:val="28"/>
        </w:rPr>
        <w:t>,</w:t>
      </w:r>
      <w:r w:rsidRPr="00D21449">
        <w:rPr>
          <w:rFonts w:ascii="Times New Roman" w:hAnsi="Times New Roman"/>
          <w:szCs w:val="28"/>
        </w:rPr>
        <w:t xml:space="preserve"> del D.L. 30 dicembre 2019, n. 162</w:t>
      </w:r>
      <w:r w:rsidR="00375182" w:rsidRPr="00D21449">
        <w:rPr>
          <w:rFonts w:ascii="Times New Roman" w:hAnsi="Times New Roman"/>
          <w:szCs w:val="28"/>
        </w:rPr>
        <w:t>,</w:t>
      </w:r>
      <w:r w:rsidRPr="00D21449">
        <w:rPr>
          <w:rFonts w:ascii="Times New Roman" w:hAnsi="Times New Roman"/>
          <w:szCs w:val="28"/>
        </w:rPr>
        <w:t xml:space="preserve"> convertito in </w:t>
      </w:r>
      <w:r w:rsidR="00375182" w:rsidRPr="00D21449">
        <w:rPr>
          <w:rFonts w:ascii="Times New Roman" w:hAnsi="Times New Roman"/>
          <w:szCs w:val="28"/>
        </w:rPr>
        <w:t>L</w:t>
      </w:r>
      <w:r w:rsidRPr="00D21449">
        <w:rPr>
          <w:rFonts w:ascii="Times New Roman" w:hAnsi="Times New Roman"/>
          <w:szCs w:val="28"/>
        </w:rPr>
        <w:t>egge 28 febbraio 2019, n. 8</w:t>
      </w:r>
      <w:r w:rsidR="00375182" w:rsidRPr="00D21449">
        <w:rPr>
          <w:rFonts w:ascii="Times New Roman" w:hAnsi="Times New Roman"/>
          <w:szCs w:val="28"/>
        </w:rPr>
        <w:t>,</w:t>
      </w:r>
      <w:r w:rsidRPr="00D21449">
        <w:rPr>
          <w:rFonts w:ascii="Times New Roman" w:hAnsi="Times New Roman"/>
          <w:szCs w:val="28"/>
        </w:rPr>
        <w:t xml:space="preserve"> ha demandato a un regolamento governativo la modulazione graduata degli obblighi di pubblicazione. Il termine di adozione del regolamento originariamente stabilito </w:t>
      </w:r>
      <w:r w:rsidR="00A54F2F">
        <w:rPr>
          <w:rFonts w:ascii="Times New Roman" w:hAnsi="Times New Roman"/>
          <w:szCs w:val="28"/>
        </w:rPr>
        <w:t>a</w:t>
      </w:r>
      <w:r w:rsidRPr="00D21449">
        <w:rPr>
          <w:rFonts w:ascii="Times New Roman" w:hAnsi="Times New Roman"/>
          <w:szCs w:val="28"/>
        </w:rPr>
        <w:t>l 31 dicembre 2020, è stato prorogato al 30 aprile 2021, secondo quanto previsto dal successivo articolo 1, comma 16</w:t>
      </w:r>
      <w:r w:rsidR="003D630C">
        <w:rPr>
          <w:rFonts w:ascii="Times New Roman" w:hAnsi="Times New Roman"/>
          <w:szCs w:val="28"/>
        </w:rPr>
        <w:t>,</w:t>
      </w:r>
      <w:r w:rsidRPr="00D21449">
        <w:rPr>
          <w:rFonts w:ascii="Times New Roman" w:hAnsi="Times New Roman"/>
          <w:szCs w:val="28"/>
        </w:rPr>
        <w:t xml:space="preserve"> del D.L. n. 183 del 31 dicembre 2020, convertito, con modificazioni, in legge 26 febbraio 2021, n. 21</w:t>
      </w:r>
      <w:r w:rsidR="007C2A97" w:rsidRPr="00D21449">
        <w:rPr>
          <w:rFonts w:ascii="Times New Roman" w:hAnsi="Times New Roman"/>
          <w:szCs w:val="28"/>
        </w:rPr>
        <w:t>.</w:t>
      </w:r>
    </w:p>
    <w:p w:rsidR="00BD2825" w:rsidRPr="00D21449" w:rsidRDefault="00BD2825" w:rsidP="007C2A97">
      <w:pPr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>Il R.P.C.T. valuterà l’adozione delle iniziative più opportune per l’applicazione della nuova normativa coordinandosi con il D</w:t>
      </w:r>
      <w:r w:rsidR="00706F1E" w:rsidRPr="00D21449">
        <w:rPr>
          <w:rFonts w:ascii="Times New Roman" w:hAnsi="Times New Roman"/>
          <w:szCs w:val="28"/>
        </w:rPr>
        <w:t>I.P.</w:t>
      </w:r>
      <w:r w:rsidRPr="00D21449">
        <w:rPr>
          <w:rFonts w:ascii="Times New Roman" w:hAnsi="Times New Roman"/>
          <w:szCs w:val="28"/>
        </w:rPr>
        <w:t xml:space="preserve"> e sulla base degli indirizzi che il S</w:t>
      </w:r>
      <w:r w:rsidR="00706F1E" w:rsidRPr="00D21449">
        <w:rPr>
          <w:rFonts w:ascii="Times New Roman" w:hAnsi="Times New Roman"/>
          <w:szCs w:val="28"/>
        </w:rPr>
        <w:t>.G.</w:t>
      </w:r>
      <w:r w:rsidRPr="00D21449">
        <w:rPr>
          <w:rFonts w:ascii="Times New Roman" w:hAnsi="Times New Roman"/>
          <w:szCs w:val="28"/>
        </w:rPr>
        <w:t xml:space="preserve"> vorrà impartire.</w:t>
      </w:r>
    </w:p>
    <w:p w:rsidR="0043285B" w:rsidRPr="00D21449" w:rsidRDefault="00376C7A" w:rsidP="00376C7A">
      <w:pPr>
        <w:pStyle w:val="Titolo2"/>
        <w:rPr>
          <w:rFonts w:ascii="Times New Roman" w:hAnsi="Times New Roman"/>
          <w:szCs w:val="28"/>
        </w:rPr>
      </w:pPr>
      <w:bookmarkStart w:id="23" w:name="_Toc66635985"/>
      <w:r w:rsidRPr="00D21449">
        <w:rPr>
          <w:rFonts w:ascii="Times New Roman" w:hAnsi="Times New Roman"/>
          <w:szCs w:val="28"/>
        </w:rPr>
        <w:t>2.</w:t>
      </w:r>
      <w:r w:rsidR="0057636C" w:rsidRPr="00D21449">
        <w:rPr>
          <w:rFonts w:ascii="Times New Roman" w:hAnsi="Times New Roman"/>
          <w:szCs w:val="28"/>
        </w:rPr>
        <w:t>8</w:t>
      </w:r>
      <w:r w:rsidRPr="00D21449">
        <w:rPr>
          <w:rFonts w:ascii="Times New Roman" w:hAnsi="Times New Roman"/>
          <w:szCs w:val="28"/>
        </w:rPr>
        <w:t xml:space="preserve"> </w:t>
      </w:r>
      <w:r w:rsidR="0043285B" w:rsidRPr="00D21449">
        <w:rPr>
          <w:rFonts w:ascii="Times New Roman" w:hAnsi="Times New Roman"/>
          <w:szCs w:val="28"/>
        </w:rPr>
        <w:t>Vigilanza sugli enti pubblici e privati</w:t>
      </w:r>
      <w:bookmarkEnd w:id="23"/>
      <w:r w:rsidR="0043285B" w:rsidRPr="00D21449">
        <w:rPr>
          <w:rFonts w:ascii="Times New Roman" w:hAnsi="Times New Roman"/>
          <w:szCs w:val="28"/>
        </w:rPr>
        <w:t xml:space="preserve"> </w:t>
      </w:r>
    </w:p>
    <w:p w:rsidR="0043285B" w:rsidRPr="00D21449" w:rsidRDefault="0043285B" w:rsidP="0043285B">
      <w:pPr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 xml:space="preserve">Si fa rinvio a quanto previsto nel </w:t>
      </w:r>
      <w:r w:rsidR="00AA6589" w:rsidRPr="00D21449">
        <w:rPr>
          <w:rFonts w:ascii="Times New Roman" w:hAnsi="Times New Roman"/>
          <w:szCs w:val="28"/>
        </w:rPr>
        <w:t>par</w:t>
      </w:r>
      <w:r w:rsidR="00A10289" w:rsidRPr="00D21449">
        <w:rPr>
          <w:rFonts w:ascii="Times New Roman" w:hAnsi="Times New Roman"/>
          <w:szCs w:val="28"/>
        </w:rPr>
        <w:t>agrafo</w:t>
      </w:r>
      <w:r w:rsidR="00AA6589" w:rsidRPr="00D21449">
        <w:rPr>
          <w:rFonts w:ascii="Times New Roman" w:hAnsi="Times New Roman"/>
          <w:szCs w:val="28"/>
        </w:rPr>
        <w:t xml:space="preserve"> 5.1.1</w:t>
      </w:r>
      <w:r w:rsidR="00A54F2F">
        <w:rPr>
          <w:rFonts w:ascii="Times New Roman" w:hAnsi="Times New Roman"/>
          <w:szCs w:val="28"/>
        </w:rPr>
        <w:t>6</w:t>
      </w:r>
      <w:r w:rsidR="00AA6589" w:rsidRPr="00D21449">
        <w:rPr>
          <w:rFonts w:ascii="Times New Roman" w:hAnsi="Times New Roman"/>
          <w:szCs w:val="28"/>
        </w:rPr>
        <w:t xml:space="preserve"> </w:t>
      </w:r>
      <w:r w:rsidRPr="00D21449">
        <w:rPr>
          <w:rFonts w:ascii="Times New Roman" w:hAnsi="Times New Roman"/>
          <w:szCs w:val="28"/>
        </w:rPr>
        <w:t xml:space="preserve">del presente </w:t>
      </w:r>
      <w:r w:rsidR="007F0D92" w:rsidRPr="00D21449">
        <w:rPr>
          <w:rFonts w:ascii="Times New Roman" w:hAnsi="Times New Roman"/>
          <w:szCs w:val="28"/>
        </w:rPr>
        <w:t>P.T.P.C.</w:t>
      </w:r>
      <w:r w:rsidR="00DF72A8" w:rsidRPr="00D21449">
        <w:rPr>
          <w:rFonts w:ascii="Times New Roman" w:hAnsi="Times New Roman"/>
          <w:szCs w:val="28"/>
        </w:rPr>
        <w:t>T.</w:t>
      </w:r>
    </w:p>
    <w:p w:rsidR="00BF260D" w:rsidRPr="00D21449" w:rsidRDefault="00376C7A" w:rsidP="00376C7A">
      <w:pPr>
        <w:pStyle w:val="Titolo2"/>
        <w:rPr>
          <w:rFonts w:ascii="Times New Roman" w:hAnsi="Times New Roman"/>
          <w:szCs w:val="28"/>
        </w:rPr>
      </w:pPr>
      <w:bookmarkStart w:id="24" w:name="_Toc66635986"/>
      <w:bookmarkStart w:id="25" w:name="_Hlk66207990"/>
      <w:r w:rsidRPr="00D21449">
        <w:rPr>
          <w:rFonts w:ascii="Times New Roman" w:hAnsi="Times New Roman"/>
          <w:szCs w:val="28"/>
        </w:rPr>
        <w:t>2.</w:t>
      </w:r>
      <w:r w:rsidR="0057636C" w:rsidRPr="00D21449">
        <w:rPr>
          <w:rFonts w:ascii="Times New Roman" w:hAnsi="Times New Roman"/>
          <w:szCs w:val="28"/>
        </w:rPr>
        <w:t>9</w:t>
      </w:r>
      <w:r w:rsidRPr="00D21449">
        <w:rPr>
          <w:rFonts w:ascii="Times New Roman" w:hAnsi="Times New Roman"/>
          <w:szCs w:val="28"/>
        </w:rPr>
        <w:t xml:space="preserve"> </w:t>
      </w:r>
      <w:r w:rsidR="00030878" w:rsidRPr="00D21449">
        <w:rPr>
          <w:rFonts w:ascii="Times New Roman" w:hAnsi="Times New Roman"/>
          <w:szCs w:val="28"/>
        </w:rPr>
        <w:t>Rilevazione del g</w:t>
      </w:r>
      <w:r w:rsidR="00BF260D" w:rsidRPr="00D21449">
        <w:rPr>
          <w:rFonts w:ascii="Times New Roman" w:hAnsi="Times New Roman"/>
          <w:szCs w:val="28"/>
        </w:rPr>
        <w:t>rado di soddisfazione dell’utenza</w:t>
      </w:r>
      <w:bookmarkEnd w:id="24"/>
    </w:p>
    <w:bookmarkEnd w:id="25"/>
    <w:p w:rsidR="00030878" w:rsidRPr="00D21449" w:rsidRDefault="00A35626" w:rsidP="001C1290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D21449">
        <w:rPr>
          <w:rFonts w:ascii="Times New Roman" w:eastAsia="Calibri" w:hAnsi="Times New Roman"/>
          <w:szCs w:val="28"/>
          <w:lang w:eastAsia="en-US"/>
        </w:rPr>
        <w:t>Al fine di conoscere e monitorare l’opinione dei cittadini circa la fruibilità dei dati pubblicati nella sezione Amministrazione trasparente</w:t>
      </w:r>
      <w:r w:rsidR="004E65F9">
        <w:rPr>
          <w:rFonts w:ascii="Times New Roman" w:eastAsia="Calibri" w:hAnsi="Times New Roman"/>
          <w:szCs w:val="28"/>
          <w:lang w:eastAsia="en-US"/>
        </w:rPr>
        <w:t>,</w:t>
      </w:r>
      <w:r w:rsidR="001C1290" w:rsidRPr="00D21449">
        <w:rPr>
          <w:rFonts w:ascii="Times New Roman" w:eastAsia="Calibri" w:hAnsi="Times New Roman"/>
          <w:szCs w:val="28"/>
          <w:lang w:eastAsia="en-US"/>
        </w:rPr>
        <w:t xml:space="preserve"> </w:t>
      </w:r>
      <w:r w:rsidR="00726EEB" w:rsidRPr="00D21449">
        <w:rPr>
          <w:rFonts w:ascii="Times New Roman" w:eastAsia="Calibri" w:hAnsi="Times New Roman"/>
          <w:szCs w:val="28"/>
          <w:lang w:eastAsia="en-US"/>
        </w:rPr>
        <w:t xml:space="preserve">entro il secondo semestre </w:t>
      </w:r>
      <w:r w:rsidRPr="00D21449">
        <w:rPr>
          <w:rFonts w:ascii="Times New Roman" w:hAnsi="Times New Roman"/>
          <w:szCs w:val="28"/>
        </w:rPr>
        <w:t xml:space="preserve">2021 il R.P.C.T., in collaborazione con la Redazione </w:t>
      </w:r>
      <w:r w:rsidRPr="00D21449">
        <w:rPr>
          <w:rFonts w:ascii="Times New Roman" w:hAnsi="Times New Roman"/>
          <w:i/>
          <w:szCs w:val="28"/>
        </w:rPr>
        <w:t>internet</w:t>
      </w:r>
      <w:r w:rsidRPr="00D21449">
        <w:rPr>
          <w:rFonts w:ascii="Times New Roman" w:hAnsi="Times New Roman"/>
          <w:szCs w:val="28"/>
        </w:rPr>
        <w:t xml:space="preserve"> dell’Ufficio stampa e del Portavoce e con il D.S.S./U.I.T., procederà alla rilevazione del grado di soddisfazione dell’utenza esterna. </w:t>
      </w:r>
    </w:p>
    <w:p w:rsidR="00BF260D" w:rsidRPr="00D21449" w:rsidRDefault="00376C7A" w:rsidP="00376C7A">
      <w:pPr>
        <w:pStyle w:val="Titolo2"/>
        <w:rPr>
          <w:rFonts w:ascii="Times New Roman" w:hAnsi="Times New Roman"/>
          <w:szCs w:val="28"/>
        </w:rPr>
      </w:pPr>
      <w:bookmarkStart w:id="26" w:name="_Toc30605960"/>
      <w:bookmarkStart w:id="27" w:name="_Toc66635987"/>
      <w:r w:rsidRPr="00D21449">
        <w:rPr>
          <w:rFonts w:ascii="Times New Roman" w:hAnsi="Times New Roman"/>
          <w:szCs w:val="28"/>
        </w:rPr>
        <w:t>2.1</w:t>
      </w:r>
      <w:r w:rsidR="0057636C" w:rsidRPr="00D21449">
        <w:rPr>
          <w:rFonts w:ascii="Times New Roman" w:hAnsi="Times New Roman"/>
          <w:szCs w:val="28"/>
        </w:rPr>
        <w:t>0</w:t>
      </w:r>
      <w:r w:rsidRPr="00D21449">
        <w:rPr>
          <w:rFonts w:ascii="Times New Roman" w:hAnsi="Times New Roman"/>
          <w:szCs w:val="28"/>
        </w:rPr>
        <w:t xml:space="preserve"> </w:t>
      </w:r>
      <w:r w:rsidR="00BF260D" w:rsidRPr="00D21449">
        <w:rPr>
          <w:rFonts w:ascii="Times New Roman" w:hAnsi="Times New Roman"/>
          <w:szCs w:val="28"/>
        </w:rPr>
        <w:t>Formazione</w:t>
      </w:r>
      <w:bookmarkEnd w:id="26"/>
      <w:bookmarkEnd w:id="27"/>
    </w:p>
    <w:p w:rsidR="00BF260D" w:rsidRPr="00A423EF" w:rsidRDefault="00740CBC" w:rsidP="00726EEB">
      <w:pPr>
        <w:contextualSpacing/>
        <w:rPr>
          <w:rFonts w:ascii="Times New Roman" w:hAnsi="Times New Roman"/>
          <w:szCs w:val="28"/>
          <w:highlight w:val="yellow"/>
        </w:rPr>
      </w:pPr>
      <w:r w:rsidRPr="00D21449">
        <w:rPr>
          <w:rFonts w:ascii="Times New Roman" w:hAnsi="Times New Roman"/>
          <w:szCs w:val="28"/>
        </w:rPr>
        <w:t>S</w:t>
      </w:r>
      <w:r w:rsidR="00BF260D" w:rsidRPr="00D21449">
        <w:rPr>
          <w:rFonts w:ascii="Times New Roman" w:hAnsi="Times New Roman"/>
          <w:szCs w:val="28"/>
        </w:rPr>
        <w:t>i fa rinvio alla programmazione delle attività espost</w:t>
      </w:r>
      <w:r w:rsidR="00784372" w:rsidRPr="00D21449">
        <w:rPr>
          <w:rFonts w:ascii="Times New Roman" w:hAnsi="Times New Roman"/>
          <w:szCs w:val="28"/>
        </w:rPr>
        <w:t>e</w:t>
      </w:r>
      <w:r w:rsidR="00BF260D" w:rsidRPr="00D21449">
        <w:rPr>
          <w:rFonts w:ascii="Times New Roman" w:hAnsi="Times New Roman"/>
          <w:szCs w:val="28"/>
        </w:rPr>
        <w:t xml:space="preserve"> nel </w:t>
      </w:r>
      <w:r w:rsidR="00784372" w:rsidRPr="00D21449">
        <w:rPr>
          <w:rFonts w:ascii="Times New Roman" w:hAnsi="Times New Roman"/>
          <w:szCs w:val="28"/>
        </w:rPr>
        <w:t xml:space="preserve">presente </w:t>
      </w:r>
      <w:r w:rsidR="007F0D92" w:rsidRPr="00D21449">
        <w:rPr>
          <w:rFonts w:ascii="Times New Roman" w:hAnsi="Times New Roman"/>
          <w:szCs w:val="28"/>
        </w:rPr>
        <w:t>P.T.P.C.</w:t>
      </w:r>
      <w:r w:rsidR="00DF72A8" w:rsidRPr="00D21449">
        <w:rPr>
          <w:rFonts w:ascii="Times New Roman" w:hAnsi="Times New Roman"/>
          <w:szCs w:val="28"/>
        </w:rPr>
        <w:t xml:space="preserve">T. </w:t>
      </w:r>
      <w:r w:rsidR="00A10289" w:rsidRPr="00D21449">
        <w:rPr>
          <w:rFonts w:ascii="Times New Roman" w:hAnsi="Times New Roman"/>
          <w:szCs w:val="28"/>
        </w:rPr>
        <w:t xml:space="preserve">al </w:t>
      </w:r>
      <w:r w:rsidR="00BF260D" w:rsidRPr="00F67267">
        <w:rPr>
          <w:rFonts w:ascii="Times New Roman" w:hAnsi="Times New Roman"/>
          <w:szCs w:val="28"/>
        </w:rPr>
        <w:t>par</w:t>
      </w:r>
      <w:r w:rsidR="00A10289" w:rsidRPr="00F67267">
        <w:rPr>
          <w:rFonts w:ascii="Times New Roman" w:hAnsi="Times New Roman"/>
          <w:szCs w:val="28"/>
        </w:rPr>
        <w:t>agrafo</w:t>
      </w:r>
      <w:r w:rsidR="00BF260D" w:rsidRPr="00F67267">
        <w:rPr>
          <w:rFonts w:ascii="Times New Roman" w:hAnsi="Times New Roman"/>
          <w:szCs w:val="28"/>
        </w:rPr>
        <w:t xml:space="preserve"> </w:t>
      </w:r>
      <w:r w:rsidR="00F4795F" w:rsidRPr="00F67267">
        <w:rPr>
          <w:rFonts w:ascii="Times New Roman" w:hAnsi="Times New Roman"/>
          <w:szCs w:val="28"/>
        </w:rPr>
        <w:t>5.1.1</w:t>
      </w:r>
      <w:r w:rsidR="00A423EF" w:rsidRPr="00F67267">
        <w:rPr>
          <w:rFonts w:ascii="Times New Roman" w:hAnsi="Times New Roman"/>
          <w:szCs w:val="28"/>
        </w:rPr>
        <w:t>4</w:t>
      </w:r>
      <w:r w:rsidR="00BF260D" w:rsidRPr="00F67267">
        <w:rPr>
          <w:rFonts w:ascii="Times New Roman" w:hAnsi="Times New Roman"/>
          <w:szCs w:val="28"/>
        </w:rPr>
        <w:t>.</w:t>
      </w:r>
      <w:r w:rsidR="00BF260D" w:rsidRPr="00A423EF">
        <w:rPr>
          <w:rFonts w:ascii="Times New Roman" w:hAnsi="Times New Roman"/>
          <w:szCs w:val="28"/>
          <w:highlight w:val="yellow"/>
        </w:rPr>
        <w:t xml:space="preserve"> </w:t>
      </w:r>
    </w:p>
    <w:p w:rsidR="00BF260D" w:rsidRPr="00D21449" w:rsidRDefault="00376C7A" w:rsidP="00376C7A">
      <w:pPr>
        <w:pStyle w:val="Titolo2"/>
        <w:rPr>
          <w:rFonts w:ascii="Times New Roman" w:hAnsi="Times New Roman"/>
          <w:szCs w:val="28"/>
        </w:rPr>
      </w:pPr>
      <w:bookmarkStart w:id="28" w:name="_Toc30605961"/>
      <w:bookmarkStart w:id="29" w:name="_Toc66635988"/>
      <w:r w:rsidRPr="00D21449">
        <w:rPr>
          <w:rFonts w:ascii="Times New Roman" w:hAnsi="Times New Roman"/>
          <w:szCs w:val="28"/>
        </w:rPr>
        <w:t>2.1</w:t>
      </w:r>
      <w:r w:rsidR="00104585" w:rsidRPr="00D21449">
        <w:rPr>
          <w:rFonts w:ascii="Times New Roman" w:hAnsi="Times New Roman"/>
          <w:szCs w:val="28"/>
        </w:rPr>
        <w:t>1</w:t>
      </w:r>
      <w:r w:rsidRPr="00D21449">
        <w:rPr>
          <w:rFonts w:ascii="Times New Roman" w:hAnsi="Times New Roman"/>
          <w:szCs w:val="28"/>
        </w:rPr>
        <w:t xml:space="preserve"> </w:t>
      </w:r>
      <w:r w:rsidR="00BF260D" w:rsidRPr="00D21449">
        <w:rPr>
          <w:rFonts w:ascii="Times New Roman" w:hAnsi="Times New Roman"/>
          <w:szCs w:val="28"/>
        </w:rPr>
        <w:t>Dati ulteriori</w:t>
      </w:r>
      <w:bookmarkEnd w:id="28"/>
      <w:bookmarkEnd w:id="29"/>
    </w:p>
    <w:p w:rsidR="00A35626" w:rsidRPr="00D21449" w:rsidRDefault="00A35626" w:rsidP="00A35626">
      <w:pPr>
        <w:contextualSpacing/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>Tutte le Strutture interessate provvederanno, entro il secondo semestre 2021, all’aggiornamento della pagina “Orientarsi in P.C.M.”, situata all’interno della sottosezione “Dati ulteriori”.</w:t>
      </w:r>
    </w:p>
    <w:p w:rsidR="00402396" w:rsidRDefault="00A35626" w:rsidP="00A35626">
      <w:pPr>
        <w:contextualSpacing/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>Nel corso del 2021 tutte le Strutture verificheranno l’opportunità di pubblicare dati ulteriori relativi alla propria attività.</w:t>
      </w:r>
    </w:p>
    <w:p w:rsidR="00402396" w:rsidRDefault="00402396" w:rsidP="00A35626">
      <w:pPr>
        <w:contextualSpacing/>
        <w:rPr>
          <w:rFonts w:ascii="Times New Roman" w:hAnsi="Times New Roman"/>
          <w:szCs w:val="28"/>
        </w:rPr>
      </w:pPr>
    </w:p>
    <w:p w:rsidR="00402396" w:rsidRPr="00966EBC" w:rsidRDefault="00402396" w:rsidP="00402396">
      <w:pPr>
        <w:pStyle w:val="Titolo2"/>
        <w:rPr>
          <w:rFonts w:ascii="Times New Roman" w:hAnsi="Times New Roman"/>
          <w:szCs w:val="28"/>
        </w:rPr>
      </w:pPr>
      <w:bookmarkStart w:id="30" w:name="_Toc66635989"/>
      <w:r w:rsidRPr="00966EBC">
        <w:rPr>
          <w:rFonts w:ascii="Times New Roman" w:hAnsi="Times New Roman"/>
          <w:szCs w:val="28"/>
        </w:rPr>
        <w:t>2.12 Attività informativa/formativa in materia di prevenzione della corruzione e della trasparenza</w:t>
      </w:r>
      <w:bookmarkEnd w:id="30"/>
    </w:p>
    <w:p w:rsidR="00402396" w:rsidRPr="00D21449" w:rsidRDefault="00402396" w:rsidP="00402396">
      <w:pPr>
        <w:contextualSpacing/>
        <w:rPr>
          <w:rFonts w:ascii="Times New Roman" w:hAnsi="Times New Roman"/>
          <w:szCs w:val="28"/>
        </w:rPr>
      </w:pPr>
      <w:r w:rsidRPr="00A54F2F">
        <w:rPr>
          <w:rFonts w:ascii="Times New Roman" w:hAnsi="Times New Roman"/>
          <w:szCs w:val="28"/>
        </w:rPr>
        <w:t xml:space="preserve">Il R.P.C.T. con il supporto dello </w:t>
      </w:r>
      <w:r w:rsidRPr="00A54F2F">
        <w:rPr>
          <w:rFonts w:ascii="Times New Roman" w:hAnsi="Times New Roman"/>
          <w:i/>
          <w:szCs w:val="28"/>
        </w:rPr>
        <w:t xml:space="preserve">Staff </w:t>
      </w:r>
      <w:r w:rsidRPr="00A54F2F">
        <w:rPr>
          <w:rFonts w:ascii="Times New Roman" w:hAnsi="Times New Roman"/>
          <w:szCs w:val="28"/>
        </w:rPr>
        <w:t xml:space="preserve">anticorruzione, della Segreteria tecnica trasparenza e dell’U.C.I. dirama mensilmente la </w:t>
      </w:r>
      <w:r w:rsidRPr="00A54F2F">
        <w:rPr>
          <w:rFonts w:ascii="Times New Roman" w:hAnsi="Times New Roman"/>
          <w:i/>
          <w:szCs w:val="28"/>
        </w:rPr>
        <w:t>Newsletter</w:t>
      </w:r>
      <w:r w:rsidRPr="00A54F2F">
        <w:rPr>
          <w:rFonts w:ascii="Times New Roman" w:hAnsi="Times New Roman"/>
          <w:szCs w:val="28"/>
        </w:rPr>
        <w:t xml:space="preserve"> U.C.I. e ne cura la pubblicazione sulla rete </w:t>
      </w:r>
      <w:r w:rsidRPr="00A54F2F">
        <w:rPr>
          <w:rFonts w:ascii="Times New Roman" w:hAnsi="Times New Roman"/>
          <w:i/>
          <w:szCs w:val="28"/>
        </w:rPr>
        <w:t>intranet</w:t>
      </w:r>
      <w:r w:rsidRPr="00A54F2F">
        <w:rPr>
          <w:rFonts w:ascii="Times New Roman" w:hAnsi="Times New Roman"/>
          <w:szCs w:val="28"/>
        </w:rPr>
        <w:t xml:space="preserve"> della P.C.M. La </w:t>
      </w:r>
      <w:r w:rsidRPr="00A54F2F">
        <w:rPr>
          <w:rFonts w:ascii="Times New Roman" w:hAnsi="Times New Roman"/>
          <w:i/>
          <w:szCs w:val="28"/>
        </w:rPr>
        <w:t>Newsletter</w:t>
      </w:r>
      <w:r w:rsidRPr="00A54F2F">
        <w:rPr>
          <w:rFonts w:ascii="Times New Roman" w:hAnsi="Times New Roman"/>
          <w:szCs w:val="28"/>
        </w:rPr>
        <w:t xml:space="preserve"> segnala le iniziative innovative e quelle in corso e ricorda alle Strutture le scadenze più prossime.</w:t>
      </w:r>
      <w:r>
        <w:rPr>
          <w:rFonts w:ascii="Times New Roman" w:hAnsi="Times New Roman"/>
          <w:szCs w:val="28"/>
        </w:rPr>
        <w:t xml:space="preserve"> </w:t>
      </w:r>
    </w:p>
    <w:p w:rsidR="000E09E9" w:rsidRPr="00D21449" w:rsidRDefault="000E09E9" w:rsidP="000E09E9">
      <w:pPr>
        <w:pStyle w:val="Titolo2"/>
        <w:rPr>
          <w:rFonts w:ascii="Times New Roman" w:hAnsi="Times New Roman"/>
          <w:szCs w:val="28"/>
        </w:rPr>
      </w:pPr>
      <w:bookmarkStart w:id="31" w:name="_Toc66635990"/>
      <w:r w:rsidRPr="00D21449">
        <w:rPr>
          <w:rFonts w:ascii="Times New Roman" w:hAnsi="Times New Roman"/>
          <w:szCs w:val="28"/>
        </w:rPr>
        <w:t>2.</w:t>
      </w:r>
      <w:r w:rsidR="00104585" w:rsidRPr="00D21449">
        <w:rPr>
          <w:rFonts w:ascii="Times New Roman" w:hAnsi="Times New Roman"/>
          <w:szCs w:val="28"/>
        </w:rPr>
        <w:t>1</w:t>
      </w:r>
      <w:r w:rsidR="00402396">
        <w:rPr>
          <w:rFonts w:ascii="Times New Roman" w:hAnsi="Times New Roman"/>
          <w:szCs w:val="28"/>
        </w:rPr>
        <w:t>3</w:t>
      </w:r>
      <w:r w:rsidRPr="00D21449">
        <w:rPr>
          <w:rFonts w:ascii="Times New Roman" w:hAnsi="Times New Roman"/>
          <w:szCs w:val="28"/>
        </w:rPr>
        <w:t xml:space="preserve"> Pubblicazioni dei Commissari straordinari di Governo</w:t>
      </w:r>
      <w:bookmarkEnd w:id="31"/>
      <w:r w:rsidRPr="00D21449">
        <w:rPr>
          <w:rFonts w:ascii="Times New Roman" w:hAnsi="Times New Roman"/>
          <w:szCs w:val="28"/>
        </w:rPr>
        <w:t xml:space="preserve"> </w:t>
      </w:r>
    </w:p>
    <w:p w:rsidR="000E09E9" w:rsidRPr="00D21449" w:rsidRDefault="000E09E9" w:rsidP="000E09E9">
      <w:pPr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 xml:space="preserve">Con </w:t>
      </w:r>
      <w:bookmarkStart w:id="32" w:name="_Hlk65504334"/>
      <w:r w:rsidRPr="00D21449">
        <w:rPr>
          <w:rFonts w:ascii="Times New Roman" w:hAnsi="Times New Roman"/>
          <w:szCs w:val="28"/>
        </w:rPr>
        <w:t xml:space="preserve">decreto del Presidente del Consiglio dei ministri </w:t>
      </w:r>
      <w:bookmarkEnd w:id="32"/>
      <w:r w:rsidRPr="00D21449">
        <w:rPr>
          <w:rFonts w:ascii="Times New Roman" w:hAnsi="Times New Roman"/>
          <w:szCs w:val="28"/>
        </w:rPr>
        <w:t>28 marzo 2018 è stato modificato l’art. 10 del decreto del Presidente del Consiglio dei ministri 20 dicembre 2013 recante “</w:t>
      </w:r>
      <w:r w:rsidRPr="00D21449">
        <w:rPr>
          <w:rFonts w:ascii="Times New Roman" w:hAnsi="Times New Roman"/>
          <w:i/>
          <w:szCs w:val="28"/>
        </w:rPr>
        <w:t>Modalità applicative degli obblighi di trasparenza in P.C.M. ai sensi dell’art. 49 del D.lgs. n. 33 del 2013</w:t>
      </w:r>
      <w:r w:rsidRPr="00D21449">
        <w:rPr>
          <w:rFonts w:ascii="Times New Roman" w:hAnsi="Times New Roman"/>
          <w:szCs w:val="28"/>
        </w:rPr>
        <w:t>”, concernente l’attribuzione del ruolo di R.P.C.T. nelle Strutture commissariali.</w:t>
      </w:r>
    </w:p>
    <w:p w:rsidR="000E09E9" w:rsidRPr="00D21449" w:rsidRDefault="000E09E9" w:rsidP="000E09E9">
      <w:pPr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>Nel corso del 2019 e del 2020 sono state intraprese le azioni necessarie per agevolare gli adempimenti in materia di trasparenza</w:t>
      </w:r>
      <w:r w:rsidR="00614778">
        <w:rPr>
          <w:rFonts w:ascii="Times New Roman" w:hAnsi="Times New Roman"/>
          <w:szCs w:val="28"/>
        </w:rPr>
        <w:t>,</w:t>
      </w:r>
      <w:r w:rsidRPr="00D21449">
        <w:rPr>
          <w:rFonts w:ascii="Times New Roman" w:hAnsi="Times New Roman"/>
          <w:szCs w:val="28"/>
        </w:rPr>
        <w:t xml:space="preserve"> da parte delle Strutture commissariali</w:t>
      </w:r>
      <w:r w:rsidR="00614778">
        <w:rPr>
          <w:rFonts w:ascii="Times New Roman" w:hAnsi="Times New Roman"/>
          <w:szCs w:val="28"/>
        </w:rPr>
        <w:t>,</w:t>
      </w:r>
      <w:r w:rsidRPr="00D21449">
        <w:rPr>
          <w:rFonts w:ascii="Times New Roman" w:hAnsi="Times New Roman"/>
          <w:szCs w:val="28"/>
        </w:rPr>
        <w:t xml:space="preserve"> attraverso la creazione di siti realizzati dalla P.C.M.</w:t>
      </w:r>
      <w:r w:rsidR="00614778">
        <w:rPr>
          <w:rFonts w:ascii="Times New Roman" w:hAnsi="Times New Roman"/>
          <w:szCs w:val="28"/>
        </w:rPr>
        <w:t>,</w:t>
      </w:r>
      <w:r w:rsidRPr="00D21449">
        <w:rPr>
          <w:rFonts w:ascii="Times New Roman" w:hAnsi="Times New Roman"/>
          <w:szCs w:val="28"/>
        </w:rPr>
        <w:t xml:space="preserve"> da mettere a disposizione dei Commissari straordinari che fanno riferimento alla P.C.M.</w:t>
      </w:r>
    </w:p>
    <w:p w:rsidR="000E09E9" w:rsidRPr="00D21449" w:rsidRDefault="000E09E9" w:rsidP="000E09E9">
      <w:pPr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 xml:space="preserve">Quale ulteriore azione si programma che durante il 2021 sarà monitorata trimestralmente l’istituzione di nuove Strutture commissariali, </w:t>
      </w:r>
      <w:r w:rsidRPr="00D21449">
        <w:rPr>
          <w:rFonts w:ascii="Times New Roman" w:hAnsi="Times New Roman"/>
          <w:i/>
          <w:szCs w:val="28"/>
        </w:rPr>
        <w:t>ex</w:t>
      </w:r>
      <w:r w:rsidRPr="00D21449">
        <w:rPr>
          <w:rFonts w:ascii="Times New Roman" w:hAnsi="Times New Roman"/>
          <w:szCs w:val="28"/>
        </w:rPr>
        <w:t xml:space="preserve"> art. 10 della Legge 23 agosto 1988, n. 400, (</w:t>
      </w:r>
      <w:r w:rsidRPr="00D21449">
        <w:rPr>
          <w:rFonts w:ascii="Times New Roman" w:hAnsi="Times New Roman"/>
          <w:i/>
          <w:szCs w:val="28"/>
        </w:rPr>
        <w:t>Disciplina dell’attività di Governo e ordinamento della Presidenza del Consiglio dei Ministri</w:t>
      </w:r>
      <w:r w:rsidRPr="00D21449">
        <w:rPr>
          <w:rFonts w:ascii="Times New Roman" w:hAnsi="Times New Roman"/>
          <w:szCs w:val="28"/>
        </w:rPr>
        <w:t>) e quelle che hanno la P.C.M. quale amministrazione di riferimento. A seguito dell’istruttoria preliminare, che sarà condotta dal DI.C.A., il R.P.C.T. si attiverà per informare i Commissari circa la possibilità di essere supportati dalla P.C.M. nell’attività di attuazione degli obblighi di pubblicità vigenti</w:t>
      </w:r>
      <w:r w:rsidR="00614778">
        <w:rPr>
          <w:rFonts w:ascii="Times New Roman" w:hAnsi="Times New Roman"/>
          <w:szCs w:val="28"/>
        </w:rPr>
        <w:t>,</w:t>
      </w:r>
      <w:r w:rsidRPr="00D21449">
        <w:rPr>
          <w:rFonts w:ascii="Times New Roman" w:hAnsi="Times New Roman"/>
          <w:szCs w:val="28"/>
        </w:rPr>
        <w:t xml:space="preserve"> attraverso la creazione di siti ad essi dedicati. Qualora le Strutture commissariali ne facciano richiesta, il R.P.C.T., in collaborazione con il DI.C.A. e il D.S.S.-U.I.T., provvederà ad avviare la realizzazione del progetto. </w:t>
      </w:r>
    </w:p>
    <w:p w:rsidR="000E09E9" w:rsidRPr="00D21449" w:rsidRDefault="000E09E9" w:rsidP="000E09E9">
      <w:pPr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 xml:space="preserve">A prescindere dall’attuazione delle agevolazioni, la Redazione </w:t>
      </w:r>
      <w:r w:rsidRPr="00D21449">
        <w:rPr>
          <w:rFonts w:ascii="Times New Roman" w:hAnsi="Times New Roman"/>
          <w:i/>
          <w:szCs w:val="28"/>
        </w:rPr>
        <w:t>internet</w:t>
      </w:r>
      <w:r w:rsidRPr="00D21449">
        <w:rPr>
          <w:rFonts w:ascii="Times New Roman" w:hAnsi="Times New Roman"/>
          <w:szCs w:val="28"/>
        </w:rPr>
        <w:t xml:space="preserve"> dell’Ufficio stampa e del Portavoce, su indicazione del DI.C.A., curerà tempestivamente e in maniera continuativa l’aggiornamento delle pubblicazioni relative alle nuove nomine e alle eventuali cessazioni nella pagina dedicata ai Commissari straordinari nella sezione “Amministrazione trasparente”. </w:t>
      </w:r>
    </w:p>
    <w:p w:rsidR="000E09E9" w:rsidRPr="00D21449" w:rsidRDefault="000E09E9" w:rsidP="00A35626">
      <w:pPr>
        <w:contextualSpacing/>
        <w:rPr>
          <w:rFonts w:ascii="Times New Roman" w:hAnsi="Times New Roman"/>
          <w:szCs w:val="28"/>
        </w:rPr>
      </w:pPr>
    </w:p>
    <w:p w:rsidR="00BF260D" w:rsidRPr="00D21449" w:rsidRDefault="00BF260D" w:rsidP="00706F1E">
      <w:pPr>
        <w:pStyle w:val="Titolo1"/>
        <w:rPr>
          <w:rFonts w:ascii="Times New Roman" w:hAnsi="Times New Roman"/>
          <w:szCs w:val="28"/>
        </w:rPr>
      </w:pPr>
      <w:bookmarkStart w:id="33" w:name="_Toc30605962"/>
      <w:bookmarkStart w:id="34" w:name="_Toc66635991"/>
      <w:r w:rsidRPr="00D21449">
        <w:rPr>
          <w:rFonts w:ascii="Times New Roman" w:hAnsi="Times New Roman"/>
          <w:szCs w:val="28"/>
        </w:rPr>
        <w:t>Il sistema di controllo sulle azioni programmate in materia di trasparenza</w:t>
      </w:r>
      <w:bookmarkEnd w:id="33"/>
      <w:bookmarkEnd w:id="34"/>
    </w:p>
    <w:p w:rsidR="00A35626" w:rsidRPr="00D21449" w:rsidRDefault="00A35626" w:rsidP="00A35626">
      <w:pPr>
        <w:contextualSpacing/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>Il monitoraggio sull’attuazione della presente Sezione consiste nella verifica periodica dell’aggiornamento dei dati, della loro completezza e correttezza, al fine di incrementare il livello di trasparenza e individuare eventuali azioni di miglioramento.</w:t>
      </w:r>
    </w:p>
    <w:p w:rsidR="00A35626" w:rsidRPr="00D21449" w:rsidRDefault="00A35626" w:rsidP="00A35626">
      <w:pPr>
        <w:contextualSpacing/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>Si effettuerà anche per il 2021:</w:t>
      </w:r>
    </w:p>
    <w:p w:rsidR="00A35626" w:rsidRPr="00A54F2F" w:rsidRDefault="00A35626" w:rsidP="00A35626">
      <w:pPr>
        <w:contextualSpacing/>
        <w:rPr>
          <w:rFonts w:ascii="Times New Roman" w:hAnsi="Times New Roman"/>
          <w:szCs w:val="28"/>
        </w:rPr>
      </w:pPr>
      <w:r w:rsidRPr="00A54F2F">
        <w:rPr>
          <w:rFonts w:ascii="Times New Roman" w:hAnsi="Times New Roman"/>
          <w:szCs w:val="28"/>
        </w:rPr>
        <w:t>a)</w:t>
      </w:r>
      <w:r w:rsidRPr="00A54F2F">
        <w:rPr>
          <w:rFonts w:ascii="Times New Roman" w:hAnsi="Times New Roman"/>
          <w:szCs w:val="28"/>
        </w:rPr>
        <w:tab/>
        <w:t xml:space="preserve">il monitoraggio </w:t>
      </w:r>
      <w:r w:rsidR="003D630C" w:rsidRPr="00A54F2F">
        <w:rPr>
          <w:rFonts w:ascii="Times New Roman" w:hAnsi="Times New Roman"/>
          <w:szCs w:val="28"/>
        </w:rPr>
        <w:t>semestrale</w:t>
      </w:r>
      <w:r w:rsidRPr="00A54F2F">
        <w:rPr>
          <w:rFonts w:ascii="Times New Roman" w:hAnsi="Times New Roman"/>
          <w:szCs w:val="28"/>
        </w:rPr>
        <w:t xml:space="preserve"> della </w:t>
      </w:r>
      <w:r w:rsidR="00726EEB" w:rsidRPr="00A54F2F">
        <w:rPr>
          <w:rFonts w:ascii="Times New Roman" w:hAnsi="Times New Roman"/>
          <w:szCs w:val="28"/>
        </w:rPr>
        <w:t>s</w:t>
      </w:r>
      <w:r w:rsidRPr="00A54F2F">
        <w:rPr>
          <w:rFonts w:ascii="Times New Roman" w:hAnsi="Times New Roman"/>
          <w:szCs w:val="28"/>
        </w:rPr>
        <w:t>ezione Amministrazione trasparente;</w:t>
      </w:r>
    </w:p>
    <w:p w:rsidR="00A35626" w:rsidRPr="00A54F2F" w:rsidRDefault="00A35626" w:rsidP="00A35626">
      <w:pPr>
        <w:contextualSpacing/>
        <w:rPr>
          <w:rFonts w:ascii="Times New Roman" w:hAnsi="Times New Roman"/>
          <w:szCs w:val="28"/>
        </w:rPr>
      </w:pPr>
      <w:r w:rsidRPr="00A54F2F">
        <w:rPr>
          <w:rFonts w:ascii="Times New Roman" w:hAnsi="Times New Roman"/>
          <w:szCs w:val="28"/>
        </w:rPr>
        <w:t>b)</w:t>
      </w:r>
      <w:r w:rsidRPr="00A54F2F">
        <w:rPr>
          <w:rFonts w:ascii="Times New Roman" w:hAnsi="Times New Roman"/>
          <w:szCs w:val="28"/>
        </w:rPr>
        <w:tab/>
        <w:t>il monitoraggio dello stato di attuazione del cronoprogramma;</w:t>
      </w:r>
    </w:p>
    <w:p w:rsidR="00A35626" w:rsidRPr="00D21449" w:rsidRDefault="00A35626" w:rsidP="00A35626">
      <w:pPr>
        <w:contextualSpacing/>
        <w:rPr>
          <w:rFonts w:ascii="Times New Roman" w:hAnsi="Times New Roman"/>
          <w:szCs w:val="28"/>
        </w:rPr>
      </w:pPr>
      <w:r w:rsidRPr="00A54F2F">
        <w:rPr>
          <w:rFonts w:ascii="Times New Roman" w:hAnsi="Times New Roman"/>
          <w:szCs w:val="28"/>
        </w:rPr>
        <w:t>c)</w:t>
      </w:r>
      <w:r w:rsidRPr="00A54F2F">
        <w:rPr>
          <w:rFonts w:ascii="Times New Roman" w:hAnsi="Times New Roman"/>
          <w:szCs w:val="28"/>
        </w:rPr>
        <w:tab/>
        <w:t>il controllo sul corretto</w:t>
      </w:r>
      <w:r w:rsidRPr="00D21449">
        <w:rPr>
          <w:rFonts w:ascii="Times New Roman" w:hAnsi="Times New Roman"/>
          <w:szCs w:val="28"/>
        </w:rPr>
        <w:t xml:space="preserve"> assolvimento degli obblighi di pubblicazione.</w:t>
      </w:r>
    </w:p>
    <w:p w:rsidR="00A35626" w:rsidRPr="00D21449" w:rsidRDefault="00A35626" w:rsidP="00A35626">
      <w:pPr>
        <w:contextualSpacing/>
        <w:rPr>
          <w:rFonts w:ascii="Times New Roman" w:hAnsi="Times New Roman"/>
          <w:szCs w:val="28"/>
        </w:rPr>
      </w:pPr>
    </w:p>
    <w:p w:rsidR="00A35626" w:rsidRPr="00D21449" w:rsidRDefault="00A35626" w:rsidP="00A35626">
      <w:pPr>
        <w:ind w:left="284" w:firstLine="0"/>
        <w:contextualSpacing/>
        <w:rPr>
          <w:rFonts w:ascii="Times New Roman" w:hAnsi="Times New Roman"/>
          <w:b/>
          <w:szCs w:val="28"/>
        </w:rPr>
      </w:pPr>
      <w:r w:rsidRPr="00D21449">
        <w:rPr>
          <w:rFonts w:ascii="Times New Roman" w:hAnsi="Times New Roman"/>
          <w:b/>
          <w:szCs w:val="28"/>
        </w:rPr>
        <w:t>a)</w:t>
      </w:r>
      <w:r w:rsidRPr="00D21449">
        <w:rPr>
          <w:rFonts w:ascii="Times New Roman" w:hAnsi="Times New Roman"/>
          <w:b/>
          <w:szCs w:val="28"/>
        </w:rPr>
        <w:tab/>
        <w:t xml:space="preserve">Monitoraggio dei dati pubblicati nella </w:t>
      </w:r>
      <w:r w:rsidR="00726EEB" w:rsidRPr="00D21449">
        <w:rPr>
          <w:rFonts w:ascii="Times New Roman" w:hAnsi="Times New Roman"/>
          <w:b/>
          <w:szCs w:val="28"/>
        </w:rPr>
        <w:t>s</w:t>
      </w:r>
      <w:r w:rsidRPr="00D21449">
        <w:rPr>
          <w:rFonts w:ascii="Times New Roman" w:hAnsi="Times New Roman"/>
          <w:b/>
          <w:szCs w:val="28"/>
        </w:rPr>
        <w:t>ezione Amministrazione trasparente</w:t>
      </w:r>
    </w:p>
    <w:p w:rsidR="00706F1E" w:rsidRPr="00D21449" w:rsidRDefault="00706F1E" w:rsidP="00A35626">
      <w:pPr>
        <w:contextualSpacing/>
        <w:rPr>
          <w:rFonts w:ascii="Times New Roman" w:hAnsi="Times New Roman"/>
          <w:szCs w:val="28"/>
        </w:rPr>
      </w:pPr>
    </w:p>
    <w:p w:rsidR="00A35626" w:rsidRPr="00D21449" w:rsidRDefault="00A35626" w:rsidP="00A35626">
      <w:pPr>
        <w:contextualSpacing/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 xml:space="preserve">L’attività è indirizzata a verificare la completezza e la correttezza dei dati pubblicati e viene svolta da parte </w:t>
      </w:r>
      <w:r w:rsidR="00A54F2F">
        <w:rPr>
          <w:rFonts w:ascii="Times New Roman" w:hAnsi="Times New Roman"/>
          <w:szCs w:val="28"/>
        </w:rPr>
        <w:t>della Segreteria Trasparenza che riferisce sugli esiti delle verifiche a</w:t>
      </w:r>
      <w:r w:rsidRPr="00D21449">
        <w:rPr>
          <w:rFonts w:ascii="Times New Roman" w:hAnsi="Times New Roman"/>
          <w:szCs w:val="28"/>
        </w:rPr>
        <w:t xml:space="preserve">l R.P.C.T. a cadenza </w:t>
      </w:r>
      <w:r w:rsidR="00726EEB" w:rsidRPr="00D21449">
        <w:rPr>
          <w:rFonts w:ascii="Times New Roman" w:hAnsi="Times New Roman"/>
          <w:szCs w:val="28"/>
        </w:rPr>
        <w:t>semestrale</w:t>
      </w:r>
      <w:r w:rsidRPr="00D21449">
        <w:rPr>
          <w:rFonts w:ascii="Times New Roman" w:hAnsi="Times New Roman"/>
          <w:szCs w:val="28"/>
        </w:rPr>
        <w:t xml:space="preserve">. Essa consiste nella verifica delle pagine della </w:t>
      </w:r>
      <w:r w:rsidR="00726EEB" w:rsidRPr="00D21449">
        <w:rPr>
          <w:rFonts w:ascii="Times New Roman" w:hAnsi="Times New Roman"/>
          <w:szCs w:val="28"/>
        </w:rPr>
        <w:t>s</w:t>
      </w:r>
      <w:r w:rsidRPr="00D21449">
        <w:rPr>
          <w:rFonts w:ascii="Times New Roman" w:hAnsi="Times New Roman"/>
          <w:szCs w:val="28"/>
        </w:rPr>
        <w:t>ezione Amministrazione trasparente</w:t>
      </w:r>
      <w:r w:rsidR="00614778">
        <w:rPr>
          <w:rFonts w:ascii="Times New Roman" w:hAnsi="Times New Roman"/>
          <w:szCs w:val="28"/>
        </w:rPr>
        <w:t>,</w:t>
      </w:r>
      <w:r w:rsidRPr="00D21449">
        <w:rPr>
          <w:rFonts w:ascii="Times New Roman" w:hAnsi="Times New Roman"/>
          <w:szCs w:val="28"/>
        </w:rPr>
        <w:t xml:space="preserve"> in relazione alle previsioni normative e nella eventuale segnalazione alle Strutture in caso di criticità. </w:t>
      </w:r>
    </w:p>
    <w:p w:rsidR="00706F1E" w:rsidRPr="00D21449" w:rsidRDefault="00706F1E" w:rsidP="00A35626">
      <w:pPr>
        <w:contextualSpacing/>
        <w:rPr>
          <w:rFonts w:ascii="Times New Roman" w:hAnsi="Times New Roman"/>
          <w:szCs w:val="28"/>
        </w:rPr>
      </w:pPr>
    </w:p>
    <w:p w:rsidR="006F34E0" w:rsidRPr="00D21449" w:rsidRDefault="00BF260D" w:rsidP="00BF260D">
      <w:pPr>
        <w:ind w:left="284" w:firstLine="0"/>
        <w:contextualSpacing/>
        <w:rPr>
          <w:rFonts w:ascii="Times New Roman" w:hAnsi="Times New Roman"/>
          <w:b/>
          <w:szCs w:val="28"/>
        </w:rPr>
      </w:pPr>
      <w:r w:rsidRPr="00D21449">
        <w:rPr>
          <w:rFonts w:ascii="Times New Roman" w:hAnsi="Times New Roman"/>
          <w:b/>
          <w:szCs w:val="28"/>
        </w:rPr>
        <w:t>b)</w:t>
      </w:r>
      <w:r w:rsidRPr="00D21449">
        <w:rPr>
          <w:rFonts w:ascii="Times New Roman" w:hAnsi="Times New Roman"/>
          <w:b/>
          <w:szCs w:val="28"/>
        </w:rPr>
        <w:tab/>
        <w:t>Monitoraggio sull’attuazione delle azioni programmate</w:t>
      </w:r>
    </w:p>
    <w:p w:rsidR="00706F1E" w:rsidRPr="00D21449" w:rsidRDefault="00706F1E" w:rsidP="00726EEB">
      <w:pPr>
        <w:contextualSpacing/>
        <w:rPr>
          <w:rFonts w:ascii="Times New Roman" w:hAnsi="Times New Roman"/>
          <w:szCs w:val="28"/>
        </w:rPr>
      </w:pPr>
    </w:p>
    <w:p w:rsidR="00966EBC" w:rsidRDefault="00A35626" w:rsidP="00726EEB">
      <w:pPr>
        <w:contextualSpacing/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 xml:space="preserve">Il R.P.C.T. a cadenza trimestrale effettua una verifica dello stato di attuazione delle azioni previste dal Cronoprogramma delle attività programmate per il triennio 2021 - 2023. </w:t>
      </w:r>
      <w:r w:rsidR="00726EEB" w:rsidRPr="00D21449">
        <w:rPr>
          <w:rFonts w:ascii="Times New Roman" w:hAnsi="Times New Roman"/>
          <w:szCs w:val="28"/>
        </w:rPr>
        <w:t xml:space="preserve">Le criticità che dovessero determinare degli scostamenti </w:t>
      </w:r>
      <w:r w:rsidRPr="00D21449">
        <w:rPr>
          <w:rFonts w:ascii="Times New Roman" w:hAnsi="Times New Roman"/>
          <w:szCs w:val="28"/>
        </w:rPr>
        <w:t>dal cronoprogramma</w:t>
      </w:r>
      <w:r w:rsidR="004A057B">
        <w:rPr>
          <w:rFonts w:ascii="Times New Roman" w:hAnsi="Times New Roman"/>
          <w:szCs w:val="28"/>
        </w:rPr>
        <w:t xml:space="preserve"> </w:t>
      </w:r>
      <w:r w:rsidR="00726EEB" w:rsidRPr="00D21449">
        <w:rPr>
          <w:rFonts w:ascii="Times New Roman" w:hAnsi="Times New Roman"/>
          <w:szCs w:val="28"/>
        </w:rPr>
        <w:t>saranno esaminate e le azioni saranno oggetto di riprogrammazione.</w:t>
      </w:r>
    </w:p>
    <w:p w:rsidR="00966EBC" w:rsidRDefault="00966EBC" w:rsidP="00726EEB">
      <w:pPr>
        <w:contextualSpacing/>
        <w:rPr>
          <w:rFonts w:ascii="Times New Roman" w:hAnsi="Times New Roman"/>
          <w:szCs w:val="28"/>
        </w:rPr>
      </w:pPr>
    </w:p>
    <w:p w:rsidR="00A35626" w:rsidRPr="00D21449" w:rsidRDefault="00726EEB" w:rsidP="00726EEB">
      <w:pPr>
        <w:contextualSpacing/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 xml:space="preserve"> </w:t>
      </w:r>
    </w:p>
    <w:p w:rsidR="00BF260D" w:rsidRPr="00D21449" w:rsidRDefault="00BF260D" w:rsidP="00BF260D">
      <w:pPr>
        <w:contextualSpacing/>
        <w:rPr>
          <w:rFonts w:ascii="Times New Roman" w:hAnsi="Times New Roman"/>
          <w:szCs w:val="28"/>
        </w:rPr>
      </w:pPr>
    </w:p>
    <w:p w:rsidR="00BF260D" w:rsidRPr="00D21449" w:rsidRDefault="00BF260D" w:rsidP="00BF260D">
      <w:pPr>
        <w:ind w:left="284" w:firstLine="0"/>
        <w:contextualSpacing/>
        <w:rPr>
          <w:rFonts w:ascii="Times New Roman" w:hAnsi="Times New Roman"/>
          <w:b/>
          <w:szCs w:val="28"/>
        </w:rPr>
      </w:pPr>
      <w:r w:rsidRPr="00D21449">
        <w:rPr>
          <w:rFonts w:ascii="Times New Roman" w:hAnsi="Times New Roman"/>
          <w:b/>
          <w:szCs w:val="28"/>
        </w:rPr>
        <w:t>c)</w:t>
      </w:r>
      <w:r w:rsidRPr="00D21449">
        <w:rPr>
          <w:rFonts w:ascii="Times New Roman" w:hAnsi="Times New Roman"/>
          <w:b/>
          <w:szCs w:val="28"/>
        </w:rPr>
        <w:tab/>
        <w:t>Controllo sugli obblighi di pubblicazione</w:t>
      </w:r>
    </w:p>
    <w:p w:rsidR="00706F1E" w:rsidRPr="00D21449" w:rsidRDefault="00706F1E" w:rsidP="00A35626">
      <w:pPr>
        <w:contextualSpacing/>
        <w:rPr>
          <w:rFonts w:ascii="Times New Roman" w:hAnsi="Times New Roman"/>
          <w:szCs w:val="28"/>
        </w:rPr>
      </w:pPr>
    </w:p>
    <w:p w:rsidR="00A35626" w:rsidRPr="00D21449" w:rsidRDefault="00A35626" w:rsidP="00A35626">
      <w:pPr>
        <w:contextualSpacing/>
        <w:rPr>
          <w:rFonts w:ascii="Times New Roman" w:hAnsi="Times New Roman"/>
          <w:szCs w:val="28"/>
        </w:rPr>
      </w:pPr>
      <w:r w:rsidRPr="00D21449">
        <w:rPr>
          <w:rFonts w:ascii="Times New Roman" w:hAnsi="Times New Roman"/>
          <w:szCs w:val="28"/>
        </w:rPr>
        <w:t>Il controllo sugli obblighi di pubblicazione ha lo scopo di verificare l’attuazione delle prescrizioni di legge e viene svolto dal R.P.C.T. sulle aree a rischio individuate nel P.N.A. 2016</w:t>
      </w:r>
      <w:r w:rsidR="00BD2825" w:rsidRPr="00D21449">
        <w:rPr>
          <w:rFonts w:ascii="Times New Roman" w:hAnsi="Times New Roman"/>
          <w:szCs w:val="28"/>
        </w:rPr>
        <w:t>,</w:t>
      </w:r>
      <w:r w:rsidRPr="00D21449">
        <w:rPr>
          <w:rFonts w:ascii="Times New Roman" w:hAnsi="Times New Roman"/>
          <w:szCs w:val="28"/>
        </w:rPr>
        <w:t xml:space="preserve"> mediante sorteggio delle Strutture da sottoporre a controllo entro </w:t>
      </w:r>
      <w:r w:rsidR="00BD2825" w:rsidRPr="00D21449">
        <w:rPr>
          <w:rFonts w:ascii="Times New Roman" w:hAnsi="Times New Roman"/>
          <w:szCs w:val="28"/>
        </w:rPr>
        <w:t xml:space="preserve">il </w:t>
      </w:r>
      <w:r w:rsidR="00726EEB" w:rsidRPr="00D21449">
        <w:rPr>
          <w:rFonts w:ascii="Times New Roman" w:hAnsi="Times New Roman"/>
          <w:szCs w:val="28"/>
        </w:rPr>
        <w:t xml:space="preserve">secondo </w:t>
      </w:r>
      <w:r w:rsidRPr="00D21449">
        <w:rPr>
          <w:rFonts w:ascii="Times New Roman" w:hAnsi="Times New Roman"/>
          <w:szCs w:val="28"/>
        </w:rPr>
        <w:t xml:space="preserve">semestre 2021, relativamente agli atti prodotti in un determinato periodo dell’anno. I dati pubblicati nella </w:t>
      </w:r>
      <w:r w:rsidR="00726EEB" w:rsidRPr="00D21449">
        <w:rPr>
          <w:rFonts w:ascii="Times New Roman" w:hAnsi="Times New Roman"/>
          <w:szCs w:val="28"/>
        </w:rPr>
        <w:t>s</w:t>
      </w:r>
      <w:r w:rsidRPr="00D21449">
        <w:rPr>
          <w:rFonts w:ascii="Times New Roman" w:hAnsi="Times New Roman"/>
          <w:szCs w:val="28"/>
        </w:rPr>
        <w:t>ezione Amministrazione trasparente s</w:t>
      </w:r>
      <w:r w:rsidR="00726EEB" w:rsidRPr="00D21449">
        <w:rPr>
          <w:rFonts w:ascii="Times New Roman" w:hAnsi="Times New Roman"/>
          <w:szCs w:val="28"/>
        </w:rPr>
        <w:t xml:space="preserve">aranno </w:t>
      </w:r>
      <w:r w:rsidRPr="00D21449">
        <w:rPr>
          <w:rFonts w:ascii="Times New Roman" w:hAnsi="Times New Roman"/>
          <w:szCs w:val="28"/>
        </w:rPr>
        <w:t xml:space="preserve">confrontati con quelli in possesso dell’U.C.I. e dell’U.B.R.R.A.C. </w:t>
      </w:r>
    </w:p>
    <w:p w:rsidR="00A35626" w:rsidRDefault="00A35626" w:rsidP="00A35626">
      <w:pPr>
        <w:contextualSpacing/>
        <w:rPr>
          <w:rFonts w:ascii="Times New Roman" w:hAnsi="Times New Roman"/>
          <w:szCs w:val="28"/>
        </w:rPr>
      </w:pPr>
      <w:bookmarkStart w:id="35" w:name="_Hlk66208095"/>
      <w:r w:rsidRPr="00D21449">
        <w:rPr>
          <w:rFonts w:ascii="Times New Roman" w:hAnsi="Times New Roman"/>
          <w:szCs w:val="28"/>
        </w:rPr>
        <w:t>I controlli sugli obblighi di pubblicazione avviati nel secondo semestre del 2020 sugli atti prodotti dal 1° ottobre 2019 al 30 settembre 2020</w:t>
      </w:r>
      <w:r w:rsidR="00140D7C">
        <w:rPr>
          <w:rFonts w:ascii="Times New Roman" w:hAnsi="Times New Roman"/>
          <w:szCs w:val="28"/>
        </w:rPr>
        <w:t>,</w:t>
      </w:r>
      <w:r w:rsidRPr="00D21449">
        <w:rPr>
          <w:rFonts w:ascii="Times New Roman" w:hAnsi="Times New Roman"/>
          <w:szCs w:val="28"/>
        </w:rPr>
        <w:t xml:space="preserve"> verranno completati entro il </w:t>
      </w:r>
      <w:r w:rsidR="00A6433D" w:rsidRPr="00D21449">
        <w:rPr>
          <w:rFonts w:ascii="Times New Roman" w:hAnsi="Times New Roman"/>
          <w:szCs w:val="28"/>
        </w:rPr>
        <w:t xml:space="preserve">terzo trimestre </w:t>
      </w:r>
      <w:r w:rsidRPr="00D21449">
        <w:rPr>
          <w:rFonts w:ascii="Times New Roman" w:hAnsi="Times New Roman"/>
          <w:szCs w:val="28"/>
        </w:rPr>
        <w:t>del 2021</w:t>
      </w:r>
      <w:bookmarkEnd w:id="35"/>
      <w:r w:rsidRPr="00D21449">
        <w:rPr>
          <w:rFonts w:ascii="Times New Roman" w:hAnsi="Times New Roman"/>
          <w:szCs w:val="28"/>
        </w:rPr>
        <w:t>.</w:t>
      </w:r>
    </w:p>
    <w:p w:rsidR="004552AF" w:rsidRDefault="004552AF" w:rsidP="00A35626">
      <w:pPr>
        <w:contextualSpacing/>
        <w:rPr>
          <w:rFonts w:ascii="Times New Roman" w:hAnsi="Times New Roman"/>
          <w:szCs w:val="28"/>
        </w:rPr>
      </w:pPr>
    </w:p>
    <w:sectPr w:rsidR="004552AF" w:rsidSect="007069FB">
      <w:footerReference w:type="default" r:id="rId12"/>
      <w:pgSz w:w="11900" w:h="16840"/>
      <w:pgMar w:top="1580" w:right="1127" w:bottom="1843" w:left="1680" w:header="0" w:footer="1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EA" w:rsidRDefault="001545EA" w:rsidP="00E61B9E">
      <w:r>
        <w:separator/>
      </w:r>
    </w:p>
  </w:endnote>
  <w:endnote w:type="continuationSeparator" w:id="0">
    <w:p w:rsidR="001545EA" w:rsidRDefault="001545EA" w:rsidP="00E6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D0" w:rsidRDefault="00FA5DD0">
    <w:pPr>
      <w:pStyle w:val="Pidipagina"/>
    </w:pPr>
  </w:p>
  <w:p w:rsidR="00FA5DD0" w:rsidRDefault="00FA5D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D0" w:rsidRDefault="00FA5DD0" w:rsidP="003A1587">
    <w:pPr>
      <w:pStyle w:val="Pidipagina"/>
      <w:jc w:val="left"/>
      <w:rPr>
        <w:sz w:val="16"/>
        <w:szCs w:val="16"/>
      </w:rPr>
    </w:pPr>
  </w:p>
  <w:p w:rsidR="00FA5DD0" w:rsidRDefault="00D24242">
    <w:pPr>
      <w:pStyle w:val="Pidipagina"/>
      <w:jc w:val="center"/>
    </w:pPr>
    <w:sdt>
      <w:sdtPr>
        <w:id w:val="566154628"/>
        <w:docPartObj>
          <w:docPartGallery w:val="Page Numbers (Bottom of Page)"/>
          <w:docPartUnique/>
        </w:docPartObj>
      </w:sdtPr>
      <w:sdtEndPr/>
      <w:sdtContent>
        <w:r w:rsidR="005E1F58">
          <w:fldChar w:fldCharType="begin"/>
        </w:r>
        <w:r w:rsidR="00FA5DD0">
          <w:instrText xml:space="preserve"> PAGE   \* MERGEFORMAT </w:instrText>
        </w:r>
        <w:r w:rsidR="005E1F58">
          <w:fldChar w:fldCharType="separate"/>
        </w:r>
        <w:r w:rsidR="00F67267">
          <w:rPr>
            <w:noProof/>
          </w:rPr>
          <w:t>8</w:t>
        </w:r>
        <w:r w:rsidR="005E1F58">
          <w:rPr>
            <w:noProof/>
          </w:rPr>
          <w:fldChar w:fldCharType="end"/>
        </w:r>
      </w:sdtContent>
    </w:sdt>
  </w:p>
  <w:p w:rsidR="00FA5DD0" w:rsidRDefault="00FA5D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EA" w:rsidRDefault="001545EA" w:rsidP="00E61B9E">
      <w:r>
        <w:separator/>
      </w:r>
    </w:p>
  </w:footnote>
  <w:footnote w:type="continuationSeparator" w:id="0">
    <w:p w:rsidR="001545EA" w:rsidRDefault="001545EA" w:rsidP="00E6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2AAB"/>
    <w:multiLevelType w:val="hybridMultilevel"/>
    <w:tmpl w:val="5A1A0F26"/>
    <w:lvl w:ilvl="0" w:tplc="A60CCC56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2271743A"/>
    <w:multiLevelType w:val="hybridMultilevel"/>
    <w:tmpl w:val="2EE44B78"/>
    <w:lvl w:ilvl="0" w:tplc="0410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259E48F8"/>
    <w:multiLevelType w:val="hybridMultilevel"/>
    <w:tmpl w:val="A7B209B0"/>
    <w:lvl w:ilvl="0" w:tplc="8E389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B7B0E"/>
    <w:multiLevelType w:val="hybridMultilevel"/>
    <w:tmpl w:val="D848F97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DD8657C">
      <w:numFmt w:val="bullet"/>
      <w:lvlText w:val="•"/>
      <w:lvlJc w:val="left"/>
      <w:pPr>
        <w:ind w:left="2069" w:hanging="705"/>
      </w:pPr>
      <w:rPr>
        <w:rFonts w:ascii="Bell MT" w:eastAsia="Times New Roman" w:hAnsi="Bell MT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D85ED8"/>
    <w:multiLevelType w:val="hybridMultilevel"/>
    <w:tmpl w:val="3A3A54FA"/>
    <w:lvl w:ilvl="0" w:tplc="2B8631E4">
      <w:start w:val="4"/>
      <w:numFmt w:val="bullet"/>
      <w:lvlText w:val="-"/>
      <w:lvlJc w:val="left"/>
      <w:pPr>
        <w:ind w:left="644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F5845ED"/>
    <w:multiLevelType w:val="multilevel"/>
    <w:tmpl w:val="507C220A"/>
    <w:lvl w:ilvl="0">
      <w:start w:val="1"/>
      <w:numFmt w:val="decimal"/>
      <w:pStyle w:val="Titolo1"/>
      <w:lvlText w:val="%1"/>
      <w:lvlJc w:val="left"/>
      <w:pPr>
        <w:ind w:left="1424" w:hanging="432"/>
      </w:pPr>
    </w:lvl>
    <w:lvl w:ilvl="1">
      <w:start w:val="1"/>
      <w:numFmt w:val="decimal"/>
      <w:lvlText w:val="%1.%2"/>
      <w:lvlJc w:val="left"/>
      <w:pPr>
        <w:ind w:left="2703" w:hanging="576"/>
      </w:pPr>
    </w:lvl>
    <w:lvl w:ilvl="2">
      <w:start w:val="1"/>
      <w:numFmt w:val="decimal"/>
      <w:pStyle w:val="Titolo3"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pStyle w:val="Titolo4"/>
      <w:lvlText w:val="%1.%2.%3.%4"/>
      <w:lvlJc w:val="left"/>
      <w:pPr>
        <w:ind w:left="1574" w:hanging="864"/>
      </w:pPr>
      <w:rPr>
        <w:b w:val="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7BF1EDE"/>
    <w:multiLevelType w:val="hybridMultilevel"/>
    <w:tmpl w:val="E4C632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152A81"/>
    <w:multiLevelType w:val="multilevel"/>
    <w:tmpl w:val="9FF28F06"/>
    <w:lvl w:ilvl="0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EC023C5"/>
    <w:multiLevelType w:val="hybridMultilevel"/>
    <w:tmpl w:val="086A4D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95FBE"/>
    <w:multiLevelType w:val="hybridMultilevel"/>
    <w:tmpl w:val="18D404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624CD"/>
    <w:multiLevelType w:val="multilevel"/>
    <w:tmpl w:val="279271EC"/>
    <w:lvl w:ilvl="0">
      <w:start w:val="1"/>
      <w:numFmt w:val="lowerLetter"/>
      <w:lvlText w:val="%1)"/>
      <w:lvlJc w:val="left"/>
      <w:pPr>
        <w:ind w:left="1024" w:hanging="360"/>
      </w:pPr>
    </w:lvl>
    <w:lvl w:ilvl="1">
      <w:start w:val="1"/>
      <w:numFmt w:val="lowerLetter"/>
      <w:lvlText w:val="%2."/>
      <w:lvlJc w:val="left"/>
      <w:pPr>
        <w:ind w:left="1744" w:hanging="360"/>
      </w:pPr>
    </w:lvl>
    <w:lvl w:ilvl="2">
      <w:start w:val="1"/>
      <w:numFmt w:val="lowerRoman"/>
      <w:lvlText w:val="%3."/>
      <w:lvlJc w:val="right"/>
      <w:pPr>
        <w:ind w:left="2464" w:hanging="180"/>
      </w:pPr>
    </w:lvl>
    <w:lvl w:ilvl="3">
      <w:start w:val="1"/>
      <w:numFmt w:val="decimal"/>
      <w:lvlText w:val="%4."/>
      <w:lvlJc w:val="left"/>
      <w:pPr>
        <w:ind w:left="3184" w:hanging="360"/>
      </w:pPr>
    </w:lvl>
    <w:lvl w:ilvl="4">
      <w:start w:val="1"/>
      <w:numFmt w:val="lowerLetter"/>
      <w:lvlText w:val="%5."/>
      <w:lvlJc w:val="left"/>
      <w:pPr>
        <w:ind w:left="3904" w:hanging="360"/>
      </w:pPr>
    </w:lvl>
    <w:lvl w:ilvl="5">
      <w:start w:val="1"/>
      <w:numFmt w:val="lowerRoman"/>
      <w:lvlText w:val="%6."/>
      <w:lvlJc w:val="right"/>
      <w:pPr>
        <w:ind w:left="4624" w:hanging="180"/>
      </w:pPr>
    </w:lvl>
    <w:lvl w:ilvl="6">
      <w:start w:val="1"/>
      <w:numFmt w:val="decimal"/>
      <w:lvlText w:val="%7."/>
      <w:lvlJc w:val="left"/>
      <w:pPr>
        <w:ind w:left="5344" w:hanging="360"/>
      </w:pPr>
    </w:lvl>
    <w:lvl w:ilvl="7">
      <w:start w:val="1"/>
      <w:numFmt w:val="lowerLetter"/>
      <w:lvlText w:val="%8."/>
      <w:lvlJc w:val="left"/>
      <w:pPr>
        <w:ind w:left="6064" w:hanging="360"/>
      </w:pPr>
    </w:lvl>
    <w:lvl w:ilvl="8">
      <w:start w:val="1"/>
      <w:numFmt w:val="lowerRoman"/>
      <w:lvlText w:val="%9."/>
      <w:lvlJc w:val="right"/>
      <w:pPr>
        <w:ind w:left="6784" w:hanging="180"/>
      </w:pPr>
    </w:lvl>
  </w:abstractNum>
  <w:abstractNum w:abstractNumId="11" w15:restartNumberingAfterBreak="0">
    <w:nsid w:val="71383EC8"/>
    <w:multiLevelType w:val="multilevel"/>
    <w:tmpl w:val="52CA79A2"/>
    <w:styleLink w:val="Stile1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</w:num>
  <w:num w:numId="23">
    <w:abstractNumId w:val="5"/>
  </w:num>
  <w:num w:numId="24">
    <w:abstractNumId w:val="1"/>
  </w:num>
  <w:num w:numId="25">
    <w:abstractNumId w:val="5"/>
    <w:lvlOverride w:ilvl="0">
      <w:startOverride w:val="2"/>
    </w:lvlOverride>
    <w:lvlOverride w:ilvl="1">
      <w:startOverride w:val="4"/>
    </w:lvlOverride>
  </w:num>
  <w:num w:numId="26">
    <w:abstractNumId w:val="5"/>
  </w:num>
  <w:num w:numId="27">
    <w:abstractNumId w:val="5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283"/>
  <w:drawingGridHorizontalSpacing w:val="140"/>
  <w:displayHorizontalDrawingGridEvery w:val="2"/>
  <w:characterSpacingControl w:val="doNotCompress"/>
  <w:hdrShapeDefaults>
    <o:shapedefaults v:ext="edit" spidmax="4097" fillcolor="#c0504d" strokecolor="#f2f2f2">
      <v:fill color="#c0504d"/>
      <v:stroke color="#f2f2f2" weight="3pt"/>
      <v:shadow on="t" color="#622423" opacity=".5" offset="-6pt,-6pt"/>
      <v:textbox style="layout-flow:vertic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94"/>
    <w:rsid w:val="00000BB1"/>
    <w:rsid w:val="000015D5"/>
    <w:rsid w:val="000025BD"/>
    <w:rsid w:val="00002C2C"/>
    <w:rsid w:val="00003614"/>
    <w:rsid w:val="00003D7D"/>
    <w:rsid w:val="00003E3C"/>
    <w:rsid w:val="00004730"/>
    <w:rsid w:val="00004EE5"/>
    <w:rsid w:val="00006295"/>
    <w:rsid w:val="00006A4A"/>
    <w:rsid w:val="00006F64"/>
    <w:rsid w:val="00007367"/>
    <w:rsid w:val="00007C81"/>
    <w:rsid w:val="00007F11"/>
    <w:rsid w:val="00007F3C"/>
    <w:rsid w:val="00007F4D"/>
    <w:rsid w:val="0001039D"/>
    <w:rsid w:val="00010480"/>
    <w:rsid w:val="0001055A"/>
    <w:rsid w:val="0001072A"/>
    <w:rsid w:val="0001101B"/>
    <w:rsid w:val="000115C0"/>
    <w:rsid w:val="00011D61"/>
    <w:rsid w:val="00012218"/>
    <w:rsid w:val="00012C40"/>
    <w:rsid w:val="00012D75"/>
    <w:rsid w:val="0001444D"/>
    <w:rsid w:val="000155B0"/>
    <w:rsid w:val="000155C1"/>
    <w:rsid w:val="000155C2"/>
    <w:rsid w:val="00015A61"/>
    <w:rsid w:val="00016DBC"/>
    <w:rsid w:val="00016F60"/>
    <w:rsid w:val="00017615"/>
    <w:rsid w:val="0002189F"/>
    <w:rsid w:val="00021ADE"/>
    <w:rsid w:val="0002208E"/>
    <w:rsid w:val="00022CC6"/>
    <w:rsid w:val="00023535"/>
    <w:rsid w:val="0002437B"/>
    <w:rsid w:val="000256EB"/>
    <w:rsid w:val="00025906"/>
    <w:rsid w:val="00026507"/>
    <w:rsid w:val="00026581"/>
    <w:rsid w:val="000268A9"/>
    <w:rsid w:val="00030878"/>
    <w:rsid w:val="00031E93"/>
    <w:rsid w:val="00033140"/>
    <w:rsid w:val="000335A0"/>
    <w:rsid w:val="00033FDB"/>
    <w:rsid w:val="0003428C"/>
    <w:rsid w:val="000353E0"/>
    <w:rsid w:val="00035C6F"/>
    <w:rsid w:val="00035FD7"/>
    <w:rsid w:val="000367FF"/>
    <w:rsid w:val="00036E81"/>
    <w:rsid w:val="00037BDC"/>
    <w:rsid w:val="00037D09"/>
    <w:rsid w:val="00040BC9"/>
    <w:rsid w:val="00041306"/>
    <w:rsid w:val="00041F28"/>
    <w:rsid w:val="00041F68"/>
    <w:rsid w:val="000423B3"/>
    <w:rsid w:val="00042A23"/>
    <w:rsid w:val="00042F45"/>
    <w:rsid w:val="0004308C"/>
    <w:rsid w:val="000430E4"/>
    <w:rsid w:val="000443C7"/>
    <w:rsid w:val="00044F77"/>
    <w:rsid w:val="0004549F"/>
    <w:rsid w:val="000454C8"/>
    <w:rsid w:val="00046793"/>
    <w:rsid w:val="000500A7"/>
    <w:rsid w:val="00050E8D"/>
    <w:rsid w:val="00052051"/>
    <w:rsid w:val="000522E5"/>
    <w:rsid w:val="000523C6"/>
    <w:rsid w:val="00052ACF"/>
    <w:rsid w:val="00055329"/>
    <w:rsid w:val="000561E4"/>
    <w:rsid w:val="00056C10"/>
    <w:rsid w:val="00056CC7"/>
    <w:rsid w:val="00057DC2"/>
    <w:rsid w:val="00060551"/>
    <w:rsid w:val="00060750"/>
    <w:rsid w:val="0006131D"/>
    <w:rsid w:val="000621C4"/>
    <w:rsid w:val="00062C09"/>
    <w:rsid w:val="00062DB2"/>
    <w:rsid w:val="00063353"/>
    <w:rsid w:val="00063B13"/>
    <w:rsid w:val="0006484A"/>
    <w:rsid w:val="00064CD2"/>
    <w:rsid w:val="00064F99"/>
    <w:rsid w:val="000656A9"/>
    <w:rsid w:val="00065A31"/>
    <w:rsid w:val="00065BF5"/>
    <w:rsid w:val="00066546"/>
    <w:rsid w:val="00066FFE"/>
    <w:rsid w:val="00067184"/>
    <w:rsid w:val="00070A8C"/>
    <w:rsid w:val="00071698"/>
    <w:rsid w:val="00072851"/>
    <w:rsid w:val="000730E0"/>
    <w:rsid w:val="000735C6"/>
    <w:rsid w:val="0007381F"/>
    <w:rsid w:val="00073889"/>
    <w:rsid w:val="0007398A"/>
    <w:rsid w:val="00073A3C"/>
    <w:rsid w:val="00073AB0"/>
    <w:rsid w:val="0007491A"/>
    <w:rsid w:val="000754DB"/>
    <w:rsid w:val="00075664"/>
    <w:rsid w:val="000756EC"/>
    <w:rsid w:val="00075708"/>
    <w:rsid w:val="000757D4"/>
    <w:rsid w:val="000759C1"/>
    <w:rsid w:val="0007641C"/>
    <w:rsid w:val="0007658E"/>
    <w:rsid w:val="0007666E"/>
    <w:rsid w:val="00076890"/>
    <w:rsid w:val="00076996"/>
    <w:rsid w:val="000769E7"/>
    <w:rsid w:val="000775DD"/>
    <w:rsid w:val="00080F1D"/>
    <w:rsid w:val="000818B3"/>
    <w:rsid w:val="00082655"/>
    <w:rsid w:val="00082D3A"/>
    <w:rsid w:val="000831C9"/>
    <w:rsid w:val="00084246"/>
    <w:rsid w:val="00085BBF"/>
    <w:rsid w:val="000869B8"/>
    <w:rsid w:val="00086DFA"/>
    <w:rsid w:val="000871BB"/>
    <w:rsid w:val="00087319"/>
    <w:rsid w:val="00087690"/>
    <w:rsid w:val="0008790F"/>
    <w:rsid w:val="00087A70"/>
    <w:rsid w:val="00087F0F"/>
    <w:rsid w:val="000909E9"/>
    <w:rsid w:val="00090C1A"/>
    <w:rsid w:val="00090E29"/>
    <w:rsid w:val="00090FE4"/>
    <w:rsid w:val="00091CD5"/>
    <w:rsid w:val="00091DBD"/>
    <w:rsid w:val="000921C1"/>
    <w:rsid w:val="00092AFE"/>
    <w:rsid w:val="000955B8"/>
    <w:rsid w:val="000955E2"/>
    <w:rsid w:val="00095E27"/>
    <w:rsid w:val="000960C4"/>
    <w:rsid w:val="0009672B"/>
    <w:rsid w:val="00096730"/>
    <w:rsid w:val="00096B28"/>
    <w:rsid w:val="00097125"/>
    <w:rsid w:val="00097341"/>
    <w:rsid w:val="00097385"/>
    <w:rsid w:val="00097E42"/>
    <w:rsid w:val="000A0BEE"/>
    <w:rsid w:val="000A0C0F"/>
    <w:rsid w:val="000A0DA4"/>
    <w:rsid w:val="000A1807"/>
    <w:rsid w:val="000A2097"/>
    <w:rsid w:val="000A2FE9"/>
    <w:rsid w:val="000A3375"/>
    <w:rsid w:val="000A4F23"/>
    <w:rsid w:val="000A79C4"/>
    <w:rsid w:val="000A7ED7"/>
    <w:rsid w:val="000B046C"/>
    <w:rsid w:val="000B10A6"/>
    <w:rsid w:val="000B1193"/>
    <w:rsid w:val="000B1249"/>
    <w:rsid w:val="000B15D5"/>
    <w:rsid w:val="000B3144"/>
    <w:rsid w:val="000B471C"/>
    <w:rsid w:val="000B5B03"/>
    <w:rsid w:val="000B5BB7"/>
    <w:rsid w:val="000B6276"/>
    <w:rsid w:val="000B6629"/>
    <w:rsid w:val="000B74A8"/>
    <w:rsid w:val="000B7ABF"/>
    <w:rsid w:val="000B7E8E"/>
    <w:rsid w:val="000C00E4"/>
    <w:rsid w:val="000C0C5D"/>
    <w:rsid w:val="000C11F7"/>
    <w:rsid w:val="000C20A1"/>
    <w:rsid w:val="000C2384"/>
    <w:rsid w:val="000C24A4"/>
    <w:rsid w:val="000C290B"/>
    <w:rsid w:val="000C3143"/>
    <w:rsid w:val="000C374A"/>
    <w:rsid w:val="000C40FB"/>
    <w:rsid w:val="000C5197"/>
    <w:rsid w:val="000C5F2A"/>
    <w:rsid w:val="000C6557"/>
    <w:rsid w:val="000C7288"/>
    <w:rsid w:val="000D133D"/>
    <w:rsid w:val="000D25FB"/>
    <w:rsid w:val="000D2653"/>
    <w:rsid w:val="000D3803"/>
    <w:rsid w:val="000D3B2F"/>
    <w:rsid w:val="000D4319"/>
    <w:rsid w:val="000D4342"/>
    <w:rsid w:val="000D536F"/>
    <w:rsid w:val="000D56A6"/>
    <w:rsid w:val="000D5FE1"/>
    <w:rsid w:val="000D64BE"/>
    <w:rsid w:val="000E00F9"/>
    <w:rsid w:val="000E09E9"/>
    <w:rsid w:val="000E0A42"/>
    <w:rsid w:val="000E17C0"/>
    <w:rsid w:val="000E18BF"/>
    <w:rsid w:val="000E1973"/>
    <w:rsid w:val="000E1A41"/>
    <w:rsid w:val="000E1C75"/>
    <w:rsid w:val="000E1EE3"/>
    <w:rsid w:val="000E1FF4"/>
    <w:rsid w:val="000E282D"/>
    <w:rsid w:val="000E319E"/>
    <w:rsid w:val="000E36A9"/>
    <w:rsid w:val="000E4AAE"/>
    <w:rsid w:val="000E4E07"/>
    <w:rsid w:val="000E50D0"/>
    <w:rsid w:val="000E5413"/>
    <w:rsid w:val="000E5F60"/>
    <w:rsid w:val="000E6B2D"/>
    <w:rsid w:val="000F0795"/>
    <w:rsid w:val="000F0E31"/>
    <w:rsid w:val="000F1756"/>
    <w:rsid w:val="000F1D7D"/>
    <w:rsid w:val="000F200D"/>
    <w:rsid w:val="000F239C"/>
    <w:rsid w:val="000F2F1D"/>
    <w:rsid w:val="000F2F80"/>
    <w:rsid w:val="000F474B"/>
    <w:rsid w:val="000F62DD"/>
    <w:rsid w:val="000F66D7"/>
    <w:rsid w:val="000F6C8D"/>
    <w:rsid w:val="000F7799"/>
    <w:rsid w:val="000F7CF8"/>
    <w:rsid w:val="00100EA5"/>
    <w:rsid w:val="00100FCF"/>
    <w:rsid w:val="00102FA1"/>
    <w:rsid w:val="001035E3"/>
    <w:rsid w:val="00104585"/>
    <w:rsid w:val="00104ECB"/>
    <w:rsid w:val="001053AC"/>
    <w:rsid w:val="00105B1B"/>
    <w:rsid w:val="001077A2"/>
    <w:rsid w:val="00107F75"/>
    <w:rsid w:val="00111262"/>
    <w:rsid w:val="00111C3F"/>
    <w:rsid w:val="0011230C"/>
    <w:rsid w:val="00112881"/>
    <w:rsid w:val="001134FD"/>
    <w:rsid w:val="001136B1"/>
    <w:rsid w:val="00113D58"/>
    <w:rsid w:val="001140C0"/>
    <w:rsid w:val="00114B5E"/>
    <w:rsid w:val="00114C53"/>
    <w:rsid w:val="00114E39"/>
    <w:rsid w:val="00115509"/>
    <w:rsid w:val="00115866"/>
    <w:rsid w:val="00115A0F"/>
    <w:rsid w:val="0011667A"/>
    <w:rsid w:val="00116AB0"/>
    <w:rsid w:val="00117053"/>
    <w:rsid w:val="001178EC"/>
    <w:rsid w:val="00117AF5"/>
    <w:rsid w:val="00117CAF"/>
    <w:rsid w:val="00121046"/>
    <w:rsid w:val="00121322"/>
    <w:rsid w:val="0012199D"/>
    <w:rsid w:val="001221BC"/>
    <w:rsid w:val="0012325C"/>
    <w:rsid w:val="001239C7"/>
    <w:rsid w:val="00124EB9"/>
    <w:rsid w:val="00125791"/>
    <w:rsid w:val="00126C3C"/>
    <w:rsid w:val="00127066"/>
    <w:rsid w:val="001272A5"/>
    <w:rsid w:val="00127646"/>
    <w:rsid w:val="001303E3"/>
    <w:rsid w:val="00131D36"/>
    <w:rsid w:val="00132853"/>
    <w:rsid w:val="00133186"/>
    <w:rsid w:val="00133CFC"/>
    <w:rsid w:val="00134348"/>
    <w:rsid w:val="00135F56"/>
    <w:rsid w:val="00135F61"/>
    <w:rsid w:val="00136926"/>
    <w:rsid w:val="00136B2A"/>
    <w:rsid w:val="00137198"/>
    <w:rsid w:val="00140D7C"/>
    <w:rsid w:val="00141535"/>
    <w:rsid w:val="00141829"/>
    <w:rsid w:val="00141835"/>
    <w:rsid w:val="00141858"/>
    <w:rsid w:val="00142269"/>
    <w:rsid w:val="0014259D"/>
    <w:rsid w:val="00142DA8"/>
    <w:rsid w:val="00142ECF"/>
    <w:rsid w:val="001437CF"/>
    <w:rsid w:val="001445FB"/>
    <w:rsid w:val="00144F1F"/>
    <w:rsid w:val="00145435"/>
    <w:rsid w:val="00145C02"/>
    <w:rsid w:val="001465B9"/>
    <w:rsid w:val="00146668"/>
    <w:rsid w:val="0014667D"/>
    <w:rsid w:val="001470BB"/>
    <w:rsid w:val="00147A55"/>
    <w:rsid w:val="001500C7"/>
    <w:rsid w:val="001503C0"/>
    <w:rsid w:val="001518CE"/>
    <w:rsid w:val="00151EA8"/>
    <w:rsid w:val="00152B60"/>
    <w:rsid w:val="00152D73"/>
    <w:rsid w:val="00153D98"/>
    <w:rsid w:val="001545EA"/>
    <w:rsid w:val="00155C44"/>
    <w:rsid w:val="00155E52"/>
    <w:rsid w:val="00156934"/>
    <w:rsid w:val="00157228"/>
    <w:rsid w:val="001578C9"/>
    <w:rsid w:val="001600EC"/>
    <w:rsid w:val="001605DB"/>
    <w:rsid w:val="0016093C"/>
    <w:rsid w:val="00161A3C"/>
    <w:rsid w:val="00161DEA"/>
    <w:rsid w:val="0016251A"/>
    <w:rsid w:val="00163387"/>
    <w:rsid w:val="00163855"/>
    <w:rsid w:val="00163C7C"/>
    <w:rsid w:val="00164A74"/>
    <w:rsid w:val="00165067"/>
    <w:rsid w:val="00165355"/>
    <w:rsid w:val="001661B9"/>
    <w:rsid w:val="00166F1C"/>
    <w:rsid w:val="00167489"/>
    <w:rsid w:val="001678B2"/>
    <w:rsid w:val="00167A01"/>
    <w:rsid w:val="001702C5"/>
    <w:rsid w:val="001711DE"/>
    <w:rsid w:val="00172684"/>
    <w:rsid w:val="00172CB0"/>
    <w:rsid w:val="001734A7"/>
    <w:rsid w:val="00174B1D"/>
    <w:rsid w:val="0017516D"/>
    <w:rsid w:val="00175364"/>
    <w:rsid w:val="00175520"/>
    <w:rsid w:val="001758B5"/>
    <w:rsid w:val="00175967"/>
    <w:rsid w:val="00175BBF"/>
    <w:rsid w:val="00175DAE"/>
    <w:rsid w:val="00175E0E"/>
    <w:rsid w:val="001764EC"/>
    <w:rsid w:val="001765F1"/>
    <w:rsid w:val="00176B12"/>
    <w:rsid w:val="0017731D"/>
    <w:rsid w:val="00180380"/>
    <w:rsid w:val="00180391"/>
    <w:rsid w:val="001807C8"/>
    <w:rsid w:val="00181200"/>
    <w:rsid w:val="00182583"/>
    <w:rsid w:val="001831BD"/>
    <w:rsid w:val="00183642"/>
    <w:rsid w:val="001846A6"/>
    <w:rsid w:val="001850AB"/>
    <w:rsid w:val="001861B3"/>
    <w:rsid w:val="00186497"/>
    <w:rsid w:val="00186A16"/>
    <w:rsid w:val="001873FE"/>
    <w:rsid w:val="001877FA"/>
    <w:rsid w:val="001878C6"/>
    <w:rsid w:val="00190456"/>
    <w:rsid w:val="0019047C"/>
    <w:rsid w:val="00190A40"/>
    <w:rsid w:val="00190EF1"/>
    <w:rsid w:val="00190FC8"/>
    <w:rsid w:val="001911DB"/>
    <w:rsid w:val="0019180C"/>
    <w:rsid w:val="001918C1"/>
    <w:rsid w:val="00191E6D"/>
    <w:rsid w:val="00192131"/>
    <w:rsid w:val="00193068"/>
    <w:rsid w:val="00193FBF"/>
    <w:rsid w:val="001945F2"/>
    <w:rsid w:val="00194B7B"/>
    <w:rsid w:val="0019548A"/>
    <w:rsid w:val="00195E01"/>
    <w:rsid w:val="0019642B"/>
    <w:rsid w:val="0019645A"/>
    <w:rsid w:val="0019658C"/>
    <w:rsid w:val="0019678A"/>
    <w:rsid w:val="00197654"/>
    <w:rsid w:val="001976E8"/>
    <w:rsid w:val="00197F13"/>
    <w:rsid w:val="001A0FCA"/>
    <w:rsid w:val="001A11B2"/>
    <w:rsid w:val="001A1F39"/>
    <w:rsid w:val="001A3805"/>
    <w:rsid w:val="001A4CF2"/>
    <w:rsid w:val="001A55C1"/>
    <w:rsid w:val="001A6558"/>
    <w:rsid w:val="001A6565"/>
    <w:rsid w:val="001A6D52"/>
    <w:rsid w:val="001A6DCB"/>
    <w:rsid w:val="001A70CA"/>
    <w:rsid w:val="001A7190"/>
    <w:rsid w:val="001A7366"/>
    <w:rsid w:val="001A78F5"/>
    <w:rsid w:val="001A7D56"/>
    <w:rsid w:val="001B070B"/>
    <w:rsid w:val="001B09AE"/>
    <w:rsid w:val="001B0A58"/>
    <w:rsid w:val="001B0CCE"/>
    <w:rsid w:val="001B115B"/>
    <w:rsid w:val="001B2AE7"/>
    <w:rsid w:val="001B3C05"/>
    <w:rsid w:val="001B3EC9"/>
    <w:rsid w:val="001B496F"/>
    <w:rsid w:val="001B5B36"/>
    <w:rsid w:val="001B7196"/>
    <w:rsid w:val="001B75B7"/>
    <w:rsid w:val="001B7879"/>
    <w:rsid w:val="001B7D66"/>
    <w:rsid w:val="001C0481"/>
    <w:rsid w:val="001C07E1"/>
    <w:rsid w:val="001C0855"/>
    <w:rsid w:val="001C0C5B"/>
    <w:rsid w:val="001C1290"/>
    <w:rsid w:val="001C1639"/>
    <w:rsid w:val="001C17D7"/>
    <w:rsid w:val="001C3A21"/>
    <w:rsid w:val="001C487F"/>
    <w:rsid w:val="001C5249"/>
    <w:rsid w:val="001C5261"/>
    <w:rsid w:val="001C5544"/>
    <w:rsid w:val="001C7929"/>
    <w:rsid w:val="001C7AE1"/>
    <w:rsid w:val="001D17D6"/>
    <w:rsid w:val="001D2D7D"/>
    <w:rsid w:val="001D34DA"/>
    <w:rsid w:val="001D49A5"/>
    <w:rsid w:val="001D51A8"/>
    <w:rsid w:val="001D5FF4"/>
    <w:rsid w:val="001D6559"/>
    <w:rsid w:val="001D6971"/>
    <w:rsid w:val="001D7145"/>
    <w:rsid w:val="001D784C"/>
    <w:rsid w:val="001D7AFF"/>
    <w:rsid w:val="001D7C9C"/>
    <w:rsid w:val="001E0A4F"/>
    <w:rsid w:val="001E0A82"/>
    <w:rsid w:val="001E0B8B"/>
    <w:rsid w:val="001E0C9C"/>
    <w:rsid w:val="001E115E"/>
    <w:rsid w:val="001E12BE"/>
    <w:rsid w:val="001E1CA5"/>
    <w:rsid w:val="001E2340"/>
    <w:rsid w:val="001E2C82"/>
    <w:rsid w:val="001E3058"/>
    <w:rsid w:val="001E39D2"/>
    <w:rsid w:val="001E3A35"/>
    <w:rsid w:val="001E5AF3"/>
    <w:rsid w:val="001E61AD"/>
    <w:rsid w:val="001E68DD"/>
    <w:rsid w:val="001E6FDA"/>
    <w:rsid w:val="001E76B9"/>
    <w:rsid w:val="001E7869"/>
    <w:rsid w:val="001E7A7F"/>
    <w:rsid w:val="001E7D4D"/>
    <w:rsid w:val="001F0207"/>
    <w:rsid w:val="001F1745"/>
    <w:rsid w:val="001F247A"/>
    <w:rsid w:val="001F2A02"/>
    <w:rsid w:val="001F2D9A"/>
    <w:rsid w:val="001F40CD"/>
    <w:rsid w:val="001F47BB"/>
    <w:rsid w:val="001F50DC"/>
    <w:rsid w:val="001F5158"/>
    <w:rsid w:val="001F702D"/>
    <w:rsid w:val="001F72CA"/>
    <w:rsid w:val="001F7318"/>
    <w:rsid w:val="00200B76"/>
    <w:rsid w:val="00200BAF"/>
    <w:rsid w:val="00200C96"/>
    <w:rsid w:val="00202284"/>
    <w:rsid w:val="00202BD6"/>
    <w:rsid w:val="00202F13"/>
    <w:rsid w:val="0020331A"/>
    <w:rsid w:val="00203F07"/>
    <w:rsid w:val="002047AE"/>
    <w:rsid w:val="002048B4"/>
    <w:rsid w:val="00204902"/>
    <w:rsid w:val="00205267"/>
    <w:rsid w:val="0020567B"/>
    <w:rsid w:val="00206A2E"/>
    <w:rsid w:val="00207679"/>
    <w:rsid w:val="00207A0D"/>
    <w:rsid w:val="00207DBF"/>
    <w:rsid w:val="00211662"/>
    <w:rsid w:val="002124BD"/>
    <w:rsid w:val="00212BB2"/>
    <w:rsid w:val="002131B2"/>
    <w:rsid w:val="00213BDF"/>
    <w:rsid w:val="00213D0B"/>
    <w:rsid w:val="002145F4"/>
    <w:rsid w:val="00214C30"/>
    <w:rsid w:val="00214EF4"/>
    <w:rsid w:val="002166EF"/>
    <w:rsid w:val="00216A9B"/>
    <w:rsid w:val="00216C9C"/>
    <w:rsid w:val="0021729E"/>
    <w:rsid w:val="0022014E"/>
    <w:rsid w:val="002204BD"/>
    <w:rsid w:val="00220A40"/>
    <w:rsid w:val="00221404"/>
    <w:rsid w:val="00223B0C"/>
    <w:rsid w:val="00224294"/>
    <w:rsid w:val="0022598E"/>
    <w:rsid w:val="00225B1E"/>
    <w:rsid w:val="00226CA2"/>
    <w:rsid w:val="00227275"/>
    <w:rsid w:val="0022729D"/>
    <w:rsid w:val="0022758E"/>
    <w:rsid w:val="00227912"/>
    <w:rsid w:val="00230391"/>
    <w:rsid w:val="00231D1C"/>
    <w:rsid w:val="00231E0D"/>
    <w:rsid w:val="00232672"/>
    <w:rsid w:val="00232D2D"/>
    <w:rsid w:val="00234A00"/>
    <w:rsid w:val="00235859"/>
    <w:rsid w:val="00235BCD"/>
    <w:rsid w:val="00235BF3"/>
    <w:rsid w:val="002369D2"/>
    <w:rsid w:val="00237714"/>
    <w:rsid w:val="002413F5"/>
    <w:rsid w:val="00242076"/>
    <w:rsid w:val="00244B1D"/>
    <w:rsid w:val="00244F1E"/>
    <w:rsid w:val="00245053"/>
    <w:rsid w:val="002451E4"/>
    <w:rsid w:val="00246092"/>
    <w:rsid w:val="0024615A"/>
    <w:rsid w:val="00246710"/>
    <w:rsid w:val="00246B7B"/>
    <w:rsid w:val="0025103E"/>
    <w:rsid w:val="00251B18"/>
    <w:rsid w:val="00252552"/>
    <w:rsid w:val="002525A5"/>
    <w:rsid w:val="00252740"/>
    <w:rsid w:val="00252B19"/>
    <w:rsid w:val="002535FC"/>
    <w:rsid w:val="00253DBC"/>
    <w:rsid w:val="002544CA"/>
    <w:rsid w:val="00254824"/>
    <w:rsid w:val="00254DE4"/>
    <w:rsid w:val="00255956"/>
    <w:rsid w:val="00256374"/>
    <w:rsid w:val="00256442"/>
    <w:rsid w:val="0025721A"/>
    <w:rsid w:val="0025771F"/>
    <w:rsid w:val="00257A56"/>
    <w:rsid w:val="002601E2"/>
    <w:rsid w:val="0026075D"/>
    <w:rsid w:val="0026165B"/>
    <w:rsid w:val="00261EDF"/>
    <w:rsid w:val="002628BF"/>
    <w:rsid w:val="00262D8D"/>
    <w:rsid w:val="002631AC"/>
    <w:rsid w:val="00263755"/>
    <w:rsid w:val="00263AB2"/>
    <w:rsid w:val="00263EBF"/>
    <w:rsid w:val="002642EF"/>
    <w:rsid w:val="0026492B"/>
    <w:rsid w:val="00265156"/>
    <w:rsid w:val="00265A0F"/>
    <w:rsid w:val="002667E0"/>
    <w:rsid w:val="00266B31"/>
    <w:rsid w:val="00266CC5"/>
    <w:rsid w:val="00267648"/>
    <w:rsid w:val="00270CC7"/>
    <w:rsid w:val="0027125D"/>
    <w:rsid w:val="00271C92"/>
    <w:rsid w:val="00271DB8"/>
    <w:rsid w:val="002729C3"/>
    <w:rsid w:val="00272A4B"/>
    <w:rsid w:val="00274D26"/>
    <w:rsid w:val="00275C9D"/>
    <w:rsid w:val="00276855"/>
    <w:rsid w:val="00280D7B"/>
    <w:rsid w:val="00280FF5"/>
    <w:rsid w:val="0028109E"/>
    <w:rsid w:val="002815AE"/>
    <w:rsid w:val="00281E86"/>
    <w:rsid w:val="0028245C"/>
    <w:rsid w:val="00282F96"/>
    <w:rsid w:val="002837C7"/>
    <w:rsid w:val="0028392B"/>
    <w:rsid w:val="00283CE9"/>
    <w:rsid w:val="002841F1"/>
    <w:rsid w:val="0028582C"/>
    <w:rsid w:val="00285CC8"/>
    <w:rsid w:val="00286924"/>
    <w:rsid w:val="00286B7C"/>
    <w:rsid w:val="00286F87"/>
    <w:rsid w:val="00287352"/>
    <w:rsid w:val="002878BB"/>
    <w:rsid w:val="002878DB"/>
    <w:rsid w:val="00287D18"/>
    <w:rsid w:val="00290347"/>
    <w:rsid w:val="002911CE"/>
    <w:rsid w:val="00291379"/>
    <w:rsid w:val="002929FE"/>
    <w:rsid w:val="00292E9A"/>
    <w:rsid w:val="00292FCC"/>
    <w:rsid w:val="002932DE"/>
    <w:rsid w:val="002938C4"/>
    <w:rsid w:val="00293CF9"/>
    <w:rsid w:val="002949D8"/>
    <w:rsid w:val="00294BCC"/>
    <w:rsid w:val="0029619F"/>
    <w:rsid w:val="002964A8"/>
    <w:rsid w:val="002969A4"/>
    <w:rsid w:val="002969B7"/>
    <w:rsid w:val="002A02A0"/>
    <w:rsid w:val="002A0BE8"/>
    <w:rsid w:val="002A0D91"/>
    <w:rsid w:val="002A1700"/>
    <w:rsid w:val="002A17C1"/>
    <w:rsid w:val="002A1C04"/>
    <w:rsid w:val="002A1CFE"/>
    <w:rsid w:val="002A2AF2"/>
    <w:rsid w:val="002A50E4"/>
    <w:rsid w:val="002A724B"/>
    <w:rsid w:val="002B0DA5"/>
    <w:rsid w:val="002B1C50"/>
    <w:rsid w:val="002B1F49"/>
    <w:rsid w:val="002B30CA"/>
    <w:rsid w:val="002B50E3"/>
    <w:rsid w:val="002B5238"/>
    <w:rsid w:val="002B5666"/>
    <w:rsid w:val="002B6F6B"/>
    <w:rsid w:val="002B77C6"/>
    <w:rsid w:val="002C0E7E"/>
    <w:rsid w:val="002C0F91"/>
    <w:rsid w:val="002C1357"/>
    <w:rsid w:val="002C1534"/>
    <w:rsid w:val="002C1BC5"/>
    <w:rsid w:val="002C20F4"/>
    <w:rsid w:val="002C23EB"/>
    <w:rsid w:val="002C2B8D"/>
    <w:rsid w:val="002C3A24"/>
    <w:rsid w:val="002C4056"/>
    <w:rsid w:val="002C5456"/>
    <w:rsid w:val="002C5EBD"/>
    <w:rsid w:val="002C63F4"/>
    <w:rsid w:val="002C69A6"/>
    <w:rsid w:val="002D0B94"/>
    <w:rsid w:val="002D16D0"/>
    <w:rsid w:val="002D1927"/>
    <w:rsid w:val="002D19DF"/>
    <w:rsid w:val="002D1C01"/>
    <w:rsid w:val="002D1F49"/>
    <w:rsid w:val="002D22FB"/>
    <w:rsid w:val="002D274F"/>
    <w:rsid w:val="002D275A"/>
    <w:rsid w:val="002D3895"/>
    <w:rsid w:val="002D3F06"/>
    <w:rsid w:val="002D4339"/>
    <w:rsid w:val="002D46EC"/>
    <w:rsid w:val="002D56D1"/>
    <w:rsid w:val="002D6340"/>
    <w:rsid w:val="002D63F7"/>
    <w:rsid w:val="002E0859"/>
    <w:rsid w:val="002E09A6"/>
    <w:rsid w:val="002E1732"/>
    <w:rsid w:val="002E1926"/>
    <w:rsid w:val="002E1E8B"/>
    <w:rsid w:val="002E3395"/>
    <w:rsid w:val="002E4AA1"/>
    <w:rsid w:val="002E4E35"/>
    <w:rsid w:val="002E5144"/>
    <w:rsid w:val="002E556D"/>
    <w:rsid w:val="002E5A6B"/>
    <w:rsid w:val="002E5C58"/>
    <w:rsid w:val="002E61F1"/>
    <w:rsid w:val="002E6423"/>
    <w:rsid w:val="002E79E4"/>
    <w:rsid w:val="002E7DBA"/>
    <w:rsid w:val="002F12CF"/>
    <w:rsid w:val="002F1437"/>
    <w:rsid w:val="002F15DF"/>
    <w:rsid w:val="002F1887"/>
    <w:rsid w:val="002F1C9C"/>
    <w:rsid w:val="002F1EE6"/>
    <w:rsid w:val="002F1FEC"/>
    <w:rsid w:val="002F2ABF"/>
    <w:rsid w:val="002F3ECA"/>
    <w:rsid w:val="002F45EB"/>
    <w:rsid w:val="002F4F6D"/>
    <w:rsid w:val="002F5531"/>
    <w:rsid w:val="002F5E27"/>
    <w:rsid w:val="002F73B0"/>
    <w:rsid w:val="002F7DEE"/>
    <w:rsid w:val="0030084E"/>
    <w:rsid w:val="003008BC"/>
    <w:rsid w:val="0030177A"/>
    <w:rsid w:val="00302399"/>
    <w:rsid w:val="0030239B"/>
    <w:rsid w:val="00302711"/>
    <w:rsid w:val="00302B09"/>
    <w:rsid w:val="0030309B"/>
    <w:rsid w:val="00303BA8"/>
    <w:rsid w:val="00303C04"/>
    <w:rsid w:val="00304BDF"/>
    <w:rsid w:val="00304DB5"/>
    <w:rsid w:val="00304F3C"/>
    <w:rsid w:val="003054DB"/>
    <w:rsid w:val="0030554C"/>
    <w:rsid w:val="0030595F"/>
    <w:rsid w:val="0030662B"/>
    <w:rsid w:val="003100C7"/>
    <w:rsid w:val="00310D2C"/>
    <w:rsid w:val="00310E52"/>
    <w:rsid w:val="003124F4"/>
    <w:rsid w:val="00312515"/>
    <w:rsid w:val="003137A0"/>
    <w:rsid w:val="003137EC"/>
    <w:rsid w:val="00313FC5"/>
    <w:rsid w:val="00314D1D"/>
    <w:rsid w:val="00315BC0"/>
    <w:rsid w:val="00316F58"/>
    <w:rsid w:val="003178D3"/>
    <w:rsid w:val="003179A4"/>
    <w:rsid w:val="0032068F"/>
    <w:rsid w:val="003214BF"/>
    <w:rsid w:val="00321D25"/>
    <w:rsid w:val="00321F5B"/>
    <w:rsid w:val="003223E7"/>
    <w:rsid w:val="003224CC"/>
    <w:rsid w:val="003233D1"/>
    <w:rsid w:val="00324652"/>
    <w:rsid w:val="0032479B"/>
    <w:rsid w:val="0032496C"/>
    <w:rsid w:val="00325658"/>
    <w:rsid w:val="003258CF"/>
    <w:rsid w:val="00325A0F"/>
    <w:rsid w:val="0032654B"/>
    <w:rsid w:val="00326B3D"/>
    <w:rsid w:val="00326F9D"/>
    <w:rsid w:val="00327535"/>
    <w:rsid w:val="00327912"/>
    <w:rsid w:val="00327B1C"/>
    <w:rsid w:val="0033070B"/>
    <w:rsid w:val="00330D15"/>
    <w:rsid w:val="00331179"/>
    <w:rsid w:val="00331BD3"/>
    <w:rsid w:val="0033248C"/>
    <w:rsid w:val="00332AAF"/>
    <w:rsid w:val="00332C7F"/>
    <w:rsid w:val="003346ED"/>
    <w:rsid w:val="003355D9"/>
    <w:rsid w:val="003356FC"/>
    <w:rsid w:val="00337521"/>
    <w:rsid w:val="003401FC"/>
    <w:rsid w:val="00340427"/>
    <w:rsid w:val="00340DB2"/>
    <w:rsid w:val="00341939"/>
    <w:rsid w:val="003419DC"/>
    <w:rsid w:val="00341AD4"/>
    <w:rsid w:val="0034239D"/>
    <w:rsid w:val="00343153"/>
    <w:rsid w:val="003442CF"/>
    <w:rsid w:val="00344AC1"/>
    <w:rsid w:val="00344C82"/>
    <w:rsid w:val="00345084"/>
    <w:rsid w:val="00345389"/>
    <w:rsid w:val="00345421"/>
    <w:rsid w:val="00345C14"/>
    <w:rsid w:val="00345DA5"/>
    <w:rsid w:val="003474A1"/>
    <w:rsid w:val="003507F3"/>
    <w:rsid w:val="00350890"/>
    <w:rsid w:val="00350D45"/>
    <w:rsid w:val="00350DA2"/>
    <w:rsid w:val="003519FF"/>
    <w:rsid w:val="00352080"/>
    <w:rsid w:val="00353A1B"/>
    <w:rsid w:val="003541D8"/>
    <w:rsid w:val="00354710"/>
    <w:rsid w:val="003549BF"/>
    <w:rsid w:val="00354A81"/>
    <w:rsid w:val="00355E5E"/>
    <w:rsid w:val="003563CA"/>
    <w:rsid w:val="00356C98"/>
    <w:rsid w:val="0035740E"/>
    <w:rsid w:val="003607B7"/>
    <w:rsid w:val="00360D1C"/>
    <w:rsid w:val="00360DCF"/>
    <w:rsid w:val="003610CF"/>
    <w:rsid w:val="00361153"/>
    <w:rsid w:val="00362B75"/>
    <w:rsid w:val="003630F6"/>
    <w:rsid w:val="00363151"/>
    <w:rsid w:val="003638D8"/>
    <w:rsid w:val="00364BF9"/>
    <w:rsid w:val="00365615"/>
    <w:rsid w:val="00365664"/>
    <w:rsid w:val="00365D82"/>
    <w:rsid w:val="0036607F"/>
    <w:rsid w:val="0036637F"/>
    <w:rsid w:val="003666D5"/>
    <w:rsid w:val="0036700A"/>
    <w:rsid w:val="00367262"/>
    <w:rsid w:val="0036733F"/>
    <w:rsid w:val="00367FD0"/>
    <w:rsid w:val="00367FE0"/>
    <w:rsid w:val="00370143"/>
    <w:rsid w:val="0037070E"/>
    <w:rsid w:val="00370946"/>
    <w:rsid w:val="003709A9"/>
    <w:rsid w:val="00370BD2"/>
    <w:rsid w:val="0037154E"/>
    <w:rsid w:val="0037189B"/>
    <w:rsid w:val="003718BA"/>
    <w:rsid w:val="0037197C"/>
    <w:rsid w:val="003721D8"/>
    <w:rsid w:val="00372249"/>
    <w:rsid w:val="00373577"/>
    <w:rsid w:val="00373BE9"/>
    <w:rsid w:val="00374447"/>
    <w:rsid w:val="00374676"/>
    <w:rsid w:val="00374F31"/>
    <w:rsid w:val="00375182"/>
    <w:rsid w:val="003757F6"/>
    <w:rsid w:val="0037684B"/>
    <w:rsid w:val="003769A7"/>
    <w:rsid w:val="00376C7A"/>
    <w:rsid w:val="00377141"/>
    <w:rsid w:val="0037723B"/>
    <w:rsid w:val="00377E71"/>
    <w:rsid w:val="00377E93"/>
    <w:rsid w:val="00380A95"/>
    <w:rsid w:val="0038118A"/>
    <w:rsid w:val="003821E7"/>
    <w:rsid w:val="00383017"/>
    <w:rsid w:val="00384004"/>
    <w:rsid w:val="00384C17"/>
    <w:rsid w:val="003864D2"/>
    <w:rsid w:val="00386A55"/>
    <w:rsid w:val="003875E0"/>
    <w:rsid w:val="00387E7F"/>
    <w:rsid w:val="003902ED"/>
    <w:rsid w:val="00390752"/>
    <w:rsid w:val="00390996"/>
    <w:rsid w:val="003917BE"/>
    <w:rsid w:val="00391984"/>
    <w:rsid w:val="003920BD"/>
    <w:rsid w:val="00392133"/>
    <w:rsid w:val="003922D1"/>
    <w:rsid w:val="0039251D"/>
    <w:rsid w:val="00392D10"/>
    <w:rsid w:val="00393667"/>
    <w:rsid w:val="00393E12"/>
    <w:rsid w:val="00395D02"/>
    <w:rsid w:val="00396500"/>
    <w:rsid w:val="00397FDB"/>
    <w:rsid w:val="003A018F"/>
    <w:rsid w:val="003A08CC"/>
    <w:rsid w:val="003A0BA3"/>
    <w:rsid w:val="003A1047"/>
    <w:rsid w:val="003A1587"/>
    <w:rsid w:val="003A19A9"/>
    <w:rsid w:val="003A2836"/>
    <w:rsid w:val="003A2A68"/>
    <w:rsid w:val="003A2F08"/>
    <w:rsid w:val="003A3099"/>
    <w:rsid w:val="003A3305"/>
    <w:rsid w:val="003A3B8D"/>
    <w:rsid w:val="003A4AEE"/>
    <w:rsid w:val="003A57DD"/>
    <w:rsid w:val="003A58E4"/>
    <w:rsid w:val="003A6961"/>
    <w:rsid w:val="003A6DB1"/>
    <w:rsid w:val="003A6E7E"/>
    <w:rsid w:val="003A7190"/>
    <w:rsid w:val="003B2083"/>
    <w:rsid w:val="003B237E"/>
    <w:rsid w:val="003B2C6A"/>
    <w:rsid w:val="003B5267"/>
    <w:rsid w:val="003B57A0"/>
    <w:rsid w:val="003B5EC0"/>
    <w:rsid w:val="003B5F44"/>
    <w:rsid w:val="003B6715"/>
    <w:rsid w:val="003B69C5"/>
    <w:rsid w:val="003B7A3D"/>
    <w:rsid w:val="003B7C3A"/>
    <w:rsid w:val="003C01E6"/>
    <w:rsid w:val="003C07D5"/>
    <w:rsid w:val="003C0E77"/>
    <w:rsid w:val="003C1D59"/>
    <w:rsid w:val="003C213F"/>
    <w:rsid w:val="003C2230"/>
    <w:rsid w:val="003C241D"/>
    <w:rsid w:val="003C26CE"/>
    <w:rsid w:val="003C2871"/>
    <w:rsid w:val="003C2874"/>
    <w:rsid w:val="003C2E59"/>
    <w:rsid w:val="003C3694"/>
    <w:rsid w:val="003C3A83"/>
    <w:rsid w:val="003C3B00"/>
    <w:rsid w:val="003C43D9"/>
    <w:rsid w:val="003C47AD"/>
    <w:rsid w:val="003C4AE3"/>
    <w:rsid w:val="003C60F1"/>
    <w:rsid w:val="003C6B6E"/>
    <w:rsid w:val="003C6F54"/>
    <w:rsid w:val="003C7372"/>
    <w:rsid w:val="003C748A"/>
    <w:rsid w:val="003C7B22"/>
    <w:rsid w:val="003D032B"/>
    <w:rsid w:val="003D0453"/>
    <w:rsid w:val="003D07CB"/>
    <w:rsid w:val="003D19A6"/>
    <w:rsid w:val="003D1B59"/>
    <w:rsid w:val="003D3384"/>
    <w:rsid w:val="003D3421"/>
    <w:rsid w:val="003D36DD"/>
    <w:rsid w:val="003D4884"/>
    <w:rsid w:val="003D519C"/>
    <w:rsid w:val="003D5955"/>
    <w:rsid w:val="003D605A"/>
    <w:rsid w:val="003D60E0"/>
    <w:rsid w:val="003D630C"/>
    <w:rsid w:val="003D662F"/>
    <w:rsid w:val="003D6800"/>
    <w:rsid w:val="003D6EDD"/>
    <w:rsid w:val="003D73FA"/>
    <w:rsid w:val="003D7581"/>
    <w:rsid w:val="003D7666"/>
    <w:rsid w:val="003D7A32"/>
    <w:rsid w:val="003E068E"/>
    <w:rsid w:val="003E1A08"/>
    <w:rsid w:val="003E3E42"/>
    <w:rsid w:val="003E4075"/>
    <w:rsid w:val="003E4191"/>
    <w:rsid w:val="003E46C8"/>
    <w:rsid w:val="003E4FEF"/>
    <w:rsid w:val="003E5FAD"/>
    <w:rsid w:val="003E622F"/>
    <w:rsid w:val="003E6875"/>
    <w:rsid w:val="003E7586"/>
    <w:rsid w:val="003F009E"/>
    <w:rsid w:val="003F0298"/>
    <w:rsid w:val="003F02F3"/>
    <w:rsid w:val="003F0787"/>
    <w:rsid w:val="003F0D20"/>
    <w:rsid w:val="003F0EF5"/>
    <w:rsid w:val="003F239C"/>
    <w:rsid w:val="003F24CD"/>
    <w:rsid w:val="003F261A"/>
    <w:rsid w:val="003F30DB"/>
    <w:rsid w:val="003F3183"/>
    <w:rsid w:val="003F37AB"/>
    <w:rsid w:val="003F392F"/>
    <w:rsid w:val="003F3E03"/>
    <w:rsid w:val="003F5716"/>
    <w:rsid w:val="003F5725"/>
    <w:rsid w:val="003F63A8"/>
    <w:rsid w:val="003F640A"/>
    <w:rsid w:val="003F6967"/>
    <w:rsid w:val="003F6F77"/>
    <w:rsid w:val="003F7163"/>
    <w:rsid w:val="003F7915"/>
    <w:rsid w:val="003F7C48"/>
    <w:rsid w:val="0040035F"/>
    <w:rsid w:val="00400F2C"/>
    <w:rsid w:val="00402396"/>
    <w:rsid w:val="00402997"/>
    <w:rsid w:val="00403308"/>
    <w:rsid w:val="00404224"/>
    <w:rsid w:val="0040526A"/>
    <w:rsid w:val="00405845"/>
    <w:rsid w:val="00405BD7"/>
    <w:rsid w:val="00405FDB"/>
    <w:rsid w:val="00406868"/>
    <w:rsid w:val="00406EF3"/>
    <w:rsid w:val="00407400"/>
    <w:rsid w:val="00407818"/>
    <w:rsid w:val="004078ED"/>
    <w:rsid w:val="00410AA8"/>
    <w:rsid w:val="00411777"/>
    <w:rsid w:val="00411D5F"/>
    <w:rsid w:val="00411E22"/>
    <w:rsid w:val="00411E76"/>
    <w:rsid w:val="0041259B"/>
    <w:rsid w:val="00412805"/>
    <w:rsid w:val="0041321A"/>
    <w:rsid w:val="004132CD"/>
    <w:rsid w:val="00413FEE"/>
    <w:rsid w:val="004140D3"/>
    <w:rsid w:val="00414244"/>
    <w:rsid w:val="00414560"/>
    <w:rsid w:val="00414BBD"/>
    <w:rsid w:val="004154BF"/>
    <w:rsid w:val="00416442"/>
    <w:rsid w:val="00417665"/>
    <w:rsid w:val="00417FCA"/>
    <w:rsid w:val="004200DC"/>
    <w:rsid w:val="00420396"/>
    <w:rsid w:val="00420466"/>
    <w:rsid w:val="004204DF"/>
    <w:rsid w:val="00420A0C"/>
    <w:rsid w:val="00420B11"/>
    <w:rsid w:val="00423058"/>
    <w:rsid w:val="00423661"/>
    <w:rsid w:val="004237B9"/>
    <w:rsid w:val="00424077"/>
    <w:rsid w:val="00424900"/>
    <w:rsid w:val="00430E0B"/>
    <w:rsid w:val="00431D1A"/>
    <w:rsid w:val="00431E14"/>
    <w:rsid w:val="004323A6"/>
    <w:rsid w:val="0043285B"/>
    <w:rsid w:val="00433BF8"/>
    <w:rsid w:val="00433EB0"/>
    <w:rsid w:val="004341CE"/>
    <w:rsid w:val="0043480F"/>
    <w:rsid w:val="0043561F"/>
    <w:rsid w:val="0043584E"/>
    <w:rsid w:val="00435C32"/>
    <w:rsid w:val="00436213"/>
    <w:rsid w:val="00436FA9"/>
    <w:rsid w:val="00437EEE"/>
    <w:rsid w:val="00440A2D"/>
    <w:rsid w:val="0044266C"/>
    <w:rsid w:val="004438FD"/>
    <w:rsid w:val="0044520B"/>
    <w:rsid w:val="00445664"/>
    <w:rsid w:val="00445FFD"/>
    <w:rsid w:val="004468A8"/>
    <w:rsid w:val="00447F40"/>
    <w:rsid w:val="00450195"/>
    <w:rsid w:val="00450F0B"/>
    <w:rsid w:val="00451475"/>
    <w:rsid w:val="0045150B"/>
    <w:rsid w:val="00451D1C"/>
    <w:rsid w:val="0045231A"/>
    <w:rsid w:val="00452814"/>
    <w:rsid w:val="0045353A"/>
    <w:rsid w:val="00453AF5"/>
    <w:rsid w:val="00453CB8"/>
    <w:rsid w:val="00453F4C"/>
    <w:rsid w:val="004552AF"/>
    <w:rsid w:val="004553AF"/>
    <w:rsid w:val="00456B9B"/>
    <w:rsid w:val="0045784B"/>
    <w:rsid w:val="0045799D"/>
    <w:rsid w:val="00457D60"/>
    <w:rsid w:val="00460064"/>
    <w:rsid w:val="00460495"/>
    <w:rsid w:val="00460679"/>
    <w:rsid w:val="00461754"/>
    <w:rsid w:val="00463B60"/>
    <w:rsid w:val="00464BA5"/>
    <w:rsid w:val="0046511B"/>
    <w:rsid w:val="00465981"/>
    <w:rsid w:val="00467E9F"/>
    <w:rsid w:val="004706BF"/>
    <w:rsid w:val="00471C55"/>
    <w:rsid w:val="00472415"/>
    <w:rsid w:val="004727A3"/>
    <w:rsid w:val="00472B20"/>
    <w:rsid w:val="0047381A"/>
    <w:rsid w:val="00473BF2"/>
    <w:rsid w:val="00475A1A"/>
    <w:rsid w:val="00476980"/>
    <w:rsid w:val="0047700F"/>
    <w:rsid w:val="00477161"/>
    <w:rsid w:val="004771DC"/>
    <w:rsid w:val="004775B8"/>
    <w:rsid w:val="004778C5"/>
    <w:rsid w:val="00477922"/>
    <w:rsid w:val="00477E23"/>
    <w:rsid w:val="004802F2"/>
    <w:rsid w:val="00480559"/>
    <w:rsid w:val="00480EE0"/>
    <w:rsid w:val="00483C1C"/>
    <w:rsid w:val="00483E8C"/>
    <w:rsid w:val="0048438E"/>
    <w:rsid w:val="004864A4"/>
    <w:rsid w:val="004865C1"/>
    <w:rsid w:val="00486BB4"/>
    <w:rsid w:val="00486E87"/>
    <w:rsid w:val="00487287"/>
    <w:rsid w:val="0048798B"/>
    <w:rsid w:val="0049090F"/>
    <w:rsid w:val="004915D8"/>
    <w:rsid w:val="00491862"/>
    <w:rsid w:val="00491A00"/>
    <w:rsid w:val="00491ABE"/>
    <w:rsid w:val="004926F8"/>
    <w:rsid w:val="00493D26"/>
    <w:rsid w:val="00493F12"/>
    <w:rsid w:val="00494D6D"/>
    <w:rsid w:val="00496300"/>
    <w:rsid w:val="004967CB"/>
    <w:rsid w:val="004968FB"/>
    <w:rsid w:val="00496F3B"/>
    <w:rsid w:val="00497160"/>
    <w:rsid w:val="00497DC1"/>
    <w:rsid w:val="004A057B"/>
    <w:rsid w:val="004A0C40"/>
    <w:rsid w:val="004A1B59"/>
    <w:rsid w:val="004A2080"/>
    <w:rsid w:val="004A2243"/>
    <w:rsid w:val="004A267E"/>
    <w:rsid w:val="004A3608"/>
    <w:rsid w:val="004A3898"/>
    <w:rsid w:val="004A436D"/>
    <w:rsid w:val="004A481B"/>
    <w:rsid w:val="004A57A0"/>
    <w:rsid w:val="004A6E1E"/>
    <w:rsid w:val="004A7C77"/>
    <w:rsid w:val="004A7DE6"/>
    <w:rsid w:val="004B0F90"/>
    <w:rsid w:val="004B12DC"/>
    <w:rsid w:val="004B1C9B"/>
    <w:rsid w:val="004B1FBE"/>
    <w:rsid w:val="004B280A"/>
    <w:rsid w:val="004B316B"/>
    <w:rsid w:val="004B37D9"/>
    <w:rsid w:val="004B3911"/>
    <w:rsid w:val="004B40F8"/>
    <w:rsid w:val="004B4AB6"/>
    <w:rsid w:val="004B4D6F"/>
    <w:rsid w:val="004B5416"/>
    <w:rsid w:val="004B5C17"/>
    <w:rsid w:val="004B6925"/>
    <w:rsid w:val="004B6CB8"/>
    <w:rsid w:val="004B6F60"/>
    <w:rsid w:val="004B79E1"/>
    <w:rsid w:val="004C050A"/>
    <w:rsid w:val="004C0895"/>
    <w:rsid w:val="004C22E7"/>
    <w:rsid w:val="004C2A2C"/>
    <w:rsid w:val="004C2BE2"/>
    <w:rsid w:val="004C3257"/>
    <w:rsid w:val="004C4740"/>
    <w:rsid w:val="004C5153"/>
    <w:rsid w:val="004C56C9"/>
    <w:rsid w:val="004C5B94"/>
    <w:rsid w:val="004C5BDC"/>
    <w:rsid w:val="004C684B"/>
    <w:rsid w:val="004C69F7"/>
    <w:rsid w:val="004C6CE1"/>
    <w:rsid w:val="004C6F95"/>
    <w:rsid w:val="004C76F0"/>
    <w:rsid w:val="004D019C"/>
    <w:rsid w:val="004D0A88"/>
    <w:rsid w:val="004D0AA7"/>
    <w:rsid w:val="004D15C4"/>
    <w:rsid w:val="004D1BC0"/>
    <w:rsid w:val="004D1C41"/>
    <w:rsid w:val="004D227B"/>
    <w:rsid w:val="004D2415"/>
    <w:rsid w:val="004D2BAC"/>
    <w:rsid w:val="004D3073"/>
    <w:rsid w:val="004D3200"/>
    <w:rsid w:val="004D3665"/>
    <w:rsid w:val="004D3D83"/>
    <w:rsid w:val="004D4DAB"/>
    <w:rsid w:val="004D4EE8"/>
    <w:rsid w:val="004D5357"/>
    <w:rsid w:val="004D5BEA"/>
    <w:rsid w:val="004D5CA6"/>
    <w:rsid w:val="004D6859"/>
    <w:rsid w:val="004D6FFC"/>
    <w:rsid w:val="004D73E2"/>
    <w:rsid w:val="004D76B9"/>
    <w:rsid w:val="004D7FCA"/>
    <w:rsid w:val="004E0077"/>
    <w:rsid w:val="004E00CA"/>
    <w:rsid w:val="004E06C9"/>
    <w:rsid w:val="004E0D00"/>
    <w:rsid w:val="004E1831"/>
    <w:rsid w:val="004E199D"/>
    <w:rsid w:val="004E1A2C"/>
    <w:rsid w:val="004E1CD4"/>
    <w:rsid w:val="004E1EEE"/>
    <w:rsid w:val="004E1FF8"/>
    <w:rsid w:val="004E212A"/>
    <w:rsid w:val="004E24A4"/>
    <w:rsid w:val="004E2578"/>
    <w:rsid w:val="004E2A6B"/>
    <w:rsid w:val="004E2E0E"/>
    <w:rsid w:val="004E3569"/>
    <w:rsid w:val="004E4529"/>
    <w:rsid w:val="004E4581"/>
    <w:rsid w:val="004E4B02"/>
    <w:rsid w:val="004E4BDE"/>
    <w:rsid w:val="004E4EBA"/>
    <w:rsid w:val="004E5857"/>
    <w:rsid w:val="004E625C"/>
    <w:rsid w:val="004E65F9"/>
    <w:rsid w:val="004E6906"/>
    <w:rsid w:val="004E70DC"/>
    <w:rsid w:val="004E719F"/>
    <w:rsid w:val="004E78A9"/>
    <w:rsid w:val="004E7945"/>
    <w:rsid w:val="004E7F03"/>
    <w:rsid w:val="004F0FF6"/>
    <w:rsid w:val="004F1199"/>
    <w:rsid w:val="004F2600"/>
    <w:rsid w:val="004F3621"/>
    <w:rsid w:val="004F3E4B"/>
    <w:rsid w:val="004F44FF"/>
    <w:rsid w:val="004F4748"/>
    <w:rsid w:val="004F4947"/>
    <w:rsid w:val="004F4AD4"/>
    <w:rsid w:val="004F5D25"/>
    <w:rsid w:val="004F646F"/>
    <w:rsid w:val="004F6B45"/>
    <w:rsid w:val="004F6E74"/>
    <w:rsid w:val="004F724F"/>
    <w:rsid w:val="004F7494"/>
    <w:rsid w:val="004F7F76"/>
    <w:rsid w:val="00501552"/>
    <w:rsid w:val="00501969"/>
    <w:rsid w:val="00501BDE"/>
    <w:rsid w:val="00501E79"/>
    <w:rsid w:val="00503A2A"/>
    <w:rsid w:val="0050585F"/>
    <w:rsid w:val="00505AE0"/>
    <w:rsid w:val="0050670D"/>
    <w:rsid w:val="00506DEB"/>
    <w:rsid w:val="0050724B"/>
    <w:rsid w:val="00510AD0"/>
    <w:rsid w:val="00510EA5"/>
    <w:rsid w:val="005110B1"/>
    <w:rsid w:val="005117FE"/>
    <w:rsid w:val="00511C62"/>
    <w:rsid w:val="0051291D"/>
    <w:rsid w:val="00512C6B"/>
    <w:rsid w:val="0051397A"/>
    <w:rsid w:val="00513E50"/>
    <w:rsid w:val="0051406F"/>
    <w:rsid w:val="005140F4"/>
    <w:rsid w:val="00515073"/>
    <w:rsid w:val="005155AD"/>
    <w:rsid w:val="0051563A"/>
    <w:rsid w:val="005157EB"/>
    <w:rsid w:val="005158C7"/>
    <w:rsid w:val="00516B44"/>
    <w:rsid w:val="00516BEF"/>
    <w:rsid w:val="00516DA2"/>
    <w:rsid w:val="00516FE8"/>
    <w:rsid w:val="00516FFE"/>
    <w:rsid w:val="00517364"/>
    <w:rsid w:val="005176A1"/>
    <w:rsid w:val="00517DEA"/>
    <w:rsid w:val="005201A4"/>
    <w:rsid w:val="005204F3"/>
    <w:rsid w:val="00520FC8"/>
    <w:rsid w:val="00521D70"/>
    <w:rsid w:val="005228B8"/>
    <w:rsid w:val="0052324D"/>
    <w:rsid w:val="00523613"/>
    <w:rsid w:val="00523B82"/>
    <w:rsid w:val="00524011"/>
    <w:rsid w:val="00524F0D"/>
    <w:rsid w:val="005251AC"/>
    <w:rsid w:val="00525D77"/>
    <w:rsid w:val="00525EFA"/>
    <w:rsid w:val="0052653F"/>
    <w:rsid w:val="00526661"/>
    <w:rsid w:val="005272AF"/>
    <w:rsid w:val="00527E75"/>
    <w:rsid w:val="005304BD"/>
    <w:rsid w:val="0053069B"/>
    <w:rsid w:val="005307E6"/>
    <w:rsid w:val="00530C35"/>
    <w:rsid w:val="00530DB8"/>
    <w:rsid w:val="00531AC4"/>
    <w:rsid w:val="00531F33"/>
    <w:rsid w:val="00533946"/>
    <w:rsid w:val="005344DD"/>
    <w:rsid w:val="00534EAD"/>
    <w:rsid w:val="0053529D"/>
    <w:rsid w:val="00535684"/>
    <w:rsid w:val="00535C85"/>
    <w:rsid w:val="00536EA9"/>
    <w:rsid w:val="005371B8"/>
    <w:rsid w:val="00537AAC"/>
    <w:rsid w:val="00537B87"/>
    <w:rsid w:val="00541227"/>
    <w:rsid w:val="00541774"/>
    <w:rsid w:val="00543AAF"/>
    <w:rsid w:val="00544018"/>
    <w:rsid w:val="00544075"/>
    <w:rsid w:val="00544092"/>
    <w:rsid w:val="00544139"/>
    <w:rsid w:val="00544356"/>
    <w:rsid w:val="00544455"/>
    <w:rsid w:val="005448E2"/>
    <w:rsid w:val="0054613D"/>
    <w:rsid w:val="0054618A"/>
    <w:rsid w:val="0054678C"/>
    <w:rsid w:val="00547BA2"/>
    <w:rsid w:val="00547FFA"/>
    <w:rsid w:val="005505B8"/>
    <w:rsid w:val="00552965"/>
    <w:rsid w:val="00552D17"/>
    <w:rsid w:val="005534B0"/>
    <w:rsid w:val="00554196"/>
    <w:rsid w:val="00554841"/>
    <w:rsid w:val="00554CB8"/>
    <w:rsid w:val="00555083"/>
    <w:rsid w:val="005558C7"/>
    <w:rsid w:val="00556ED0"/>
    <w:rsid w:val="00556FFB"/>
    <w:rsid w:val="005579AC"/>
    <w:rsid w:val="005601BE"/>
    <w:rsid w:val="00560E7C"/>
    <w:rsid w:val="005610EA"/>
    <w:rsid w:val="005617EF"/>
    <w:rsid w:val="00561FAF"/>
    <w:rsid w:val="005620BE"/>
    <w:rsid w:val="00562366"/>
    <w:rsid w:val="00562557"/>
    <w:rsid w:val="00562DE3"/>
    <w:rsid w:val="0056340F"/>
    <w:rsid w:val="00563B8B"/>
    <w:rsid w:val="00565596"/>
    <w:rsid w:val="0056592F"/>
    <w:rsid w:val="00566596"/>
    <w:rsid w:val="00566810"/>
    <w:rsid w:val="00566B55"/>
    <w:rsid w:val="005675F2"/>
    <w:rsid w:val="0056763D"/>
    <w:rsid w:val="005715E7"/>
    <w:rsid w:val="0057177B"/>
    <w:rsid w:val="00572A74"/>
    <w:rsid w:val="00572A8C"/>
    <w:rsid w:val="00573442"/>
    <w:rsid w:val="00573AFB"/>
    <w:rsid w:val="0057528D"/>
    <w:rsid w:val="00575821"/>
    <w:rsid w:val="00575BBD"/>
    <w:rsid w:val="00575CE4"/>
    <w:rsid w:val="0057636C"/>
    <w:rsid w:val="0057671E"/>
    <w:rsid w:val="005777FF"/>
    <w:rsid w:val="005779A1"/>
    <w:rsid w:val="00577EE4"/>
    <w:rsid w:val="005803F7"/>
    <w:rsid w:val="005809DD"/>
    <w:rsid w:val="00581715"/>
    <w:rsid w:val="0058222B"/>
    <w:rsid w:val="00582289"/>
    <w:rsid w:val="00583009"/>
    <w:rsid w:val="0058325F"/>
    <w:rsid w:val="00583A08"/>
    <w:rsid w:val="00583E9F"/>
    <w:rsid w:val="00584088"/>
    <w:rsid w:val="00584288"/>
    <w:rsid w:val="005843FB"/>
    <w:rsid w:val="005844F9"/>
    <w:rsid w:val="005847EF"/>
    <w:rsid w:val="005848CE"/>
    <w:rsid w:val="00585515"/>
    <w:rsid w:val="00585B70"/>
    <w:rsid w:val="00585B9B"/>
    <w:rsid w:val="0058758E"/>
    <w:rsid w:val="005879C0"/>
    <w:rsid w:val="005903F9"/>
    <w:rsid w:val="00590720"/>
    <w:rsid w:val="00590C4D"/>
    <w:rsid w:val="00590C87"/>
    <w:rsid w:val="00590FCF"/>
    <w:rsid w:val="00592844"/>
    <w:rsid w:val="00592ABF"/>
    <w:rsid w:val="005930AF"/>
    <w:rsid w:val="005944C3"/>
    <w:rsid w:val="00594578"/>
    <w:rsid w:val="0059468B"/>
    <w:rsid w:val="00594B24"/>
    <w:rsid w:val="00596A8A"/>
    <w:rsid w:val="00596AC0"/>
    <w:rsid w:val="00596ED9"/>
    <w:rsid w:val="00597CD1"/>
    <w:rsid w:val="005A0F84"/>
    <w:rsid w:val="005A158F"/>
    <w:rsid w:val="005A1AC3"/>
    <w:rsid w:val="005A1C0C"/>
    <w:rsid w:val="005A27D5"/>
    <w:rsid w:val="005A2D5A"/>
    <w:rsid w:val="005A5071"/>
    <w:rsid w:val="005A564F"/>
    <w:rsid w:val="005A61DA"/>
    <w:rsid w:val="005A661C"/>
    <w:rsid w:val="005A6BD7"/>
    <w:rsid w:val="005A6D15"/>
    <w:rsid w:val="005A7844"/>
    <w:rsid w:val="005A7BF1"/>
    <w:rsid w:val="005B0279"/>
    <w:rsid w:val="005B086B"/>
    <w:rsid w:val="005B184D"/>
    <w:rsid w:val="005B1BC3"/>
    <w:rsid w:val="005B2783"/>
    <w:rsid w:val="005B2E19"/>
    <w:rsid w:val="005B2EF6"/>
    <w:rsid w:val="005B3374"/>
    <w:rsid w:val="005B34D3"/>
    <w:rsid w:val="005B35FE"/>
    <w:rsid w:val="005B3FB9"/>
    <w:rsid w:val="005B466E"/>
    <w:rsid w:val="005B57B3"/>
    <w:rsid w:val="005B5A2D"/>
    <w:rsid w:val="005B63FB"/>
    <w:rsid w:val="005B64CE"/>
    <w:rsid w:val="005B6993"/>
    <w:rsid w:val="005B6B0B"/>
    <w:rsid w:val="005B6B1F"/>
    <w:rsid w:val="005B6C85"/>
    <w:rsid w:val="005B79CF"/>
    <w:rsid w:val="005B7D0C"/>
    <w:rsid w:val="005C0553"/>
    <w:rsid w:val="005C0578"/>
    <w:rsid w:val="005C09F4"/>
    <w:rsid w:val="005C0ABB"/>
    <w:rsid w:val="005C0C38"/>
    <w:rsid w:val="005C0C41"/>
    <w:rsid w:val="005C135F"/>
    <w:rsid w:val="005C14E1"/>
    <w:rsid w:val="005C1B47"/>
    <w:rsid w:val="005C21D8"/>
    <w:rsid w:val="005C2260"/>
    <w:rsid w:val="005C2923"/>
    <w:rsid w:val="005C2B24"/>
    <w:rsid w:val="005C35FD"/>
    <w:rsid w:val="005C3F48"/>
    <w:rsid w:val="005C4594"/>
    <w:rsid w:val="005C4E61"/>
    <w:rsid w:val="005C582E"/>
    <w:rsid w:val="005C5A6F"/>
    <w:rsid w:val="005C6EDE"/>
    <w:rsid w:val="005C741F"/>
    <w:rsid w:val="005C7842"/>
    <w:rsid w:val="005C7871"/>
    <w:rsid w:val="005D005F"/>
    <w:rsid w:val="005D06D8"/>
    <w:rsid w:val="005D098C"/>
    <w:rsid w:val="005D144F"/>
    <w:rsid w:val="005D1738"/>
    <w:rsid w:val="005D1CC7"/>
    <w:rsid w:val="005D1DF5"/>
    <w:rsid w:val="005D23C0"/>
    <w:rsid w:val="005D2892"/>
    <w:rsid w:val="005D3DB9"/>
    <w:rsid w:val="005D40F0"/>
    <w:rsid w:val="005D4182"/>
    <w:rsid w:val="005D4C9E"/>
    <w:rsid w:val="005D61FE"/>
    <w:rsid w:val="005D62B2"/>
    <w:rsid w:val="005D6541"/>
    <w:rsid w:val="005D6658"/>
    <w:rsid w:val="005D7BF1"/>
    <w:rsid w:val="005E023D"/>
    <w:rsid w:val="005E184F"/>
    <w:rsid w:val="005E1ADA"/>
    <w:rsid w:val="005E1F58"/>
    <w:rsid w:val="005E20CD"/>
    <w:rsid w:val="005E22C6"/>
    <w:rsid w:val="005E2B04"/>
    <w:rsid w:val="005E2DD0"/>
    <w:rsid w:val="005E3803"/>
    <w:rsid w:val="005E3976"/>
    <w:rsid w:val="005E47AC"/>
    <w:rsid w:val="005E4959"/>
    <w:rsid w:val="005E4B24"/>
    <w:rsid w:val="005E52B9"/>
    <w:rsid w:val="005E5DEA"/>
    <w:rsid w:val="005E6758"/>
    <w:rsid w:val="005E7E44"/>
    <w:rsid w:val="005F0138"/>
    <w:rsid w:val="005F086A"/>
    <w:rsid w:val="005F1002"/>
    <w:rsid w:val="005F11A6"/>
    <w:rsid w:val="005F1A51"/>
    <w:rsid w:val="005F205B"/>
    <w:rsid w:val="005F21C5"/>
    <w:rsid w:val="005F26E6"/>
    <w:rsid w:val="005F29AB"/>
    <w:rsid w:val="005F2EB8"/>
    <w:rsid w:val="005F446A"/>
    <w:rsid w:val="005F5016"/>
    <w:rsid w:val="005F598C"/>
    <w:rsid w:val="005F5B11"/>
    <w:rsid w:val="005F5D17"/>
    <w:rsid w:val="005F609D"/>
    <w:rsid w:val="005F63B6"/>
    <w:rsid w:val="005F6F8D"/>
    <w:rsid w:val="005F769F"/>
    <w:rsid w:val="005F7B34"/>
    <w:rsid w:val="005F7E99"/>
    <w:rsid w:val="00601680"/>
    <w:rsid w:val="00601727"/>
    <w:rsid w:val="00601B5A"/>
    <w:rsid w:val="006028E2"/>
    <w:rsid w:val="00603E30"/>
    <w:rsid w:val="00604127"/>
    <w:rsid w:val="00604DD7"/>
    <w:rsid w:val="00605336"/>
    <w:rsid w:val="00605799"/>
    <w:rsid w:val="0060584B"/>
    <w:rsid w:val="00606B20"/>
    <w:rsid w:val="00606B6F"/>
    <w:rsid w:val="00607203"/>
    <w:rsid w:val="00610123"/>
    <w:rsid w:val="00610303"/>
    <w:rsid w:val="0061112B"/>
    <w:rsid w:val="00611892"/>
    <w:rsid w:val="006119A2"/>
    <w:rsid w:val="00612BA9"/>
    <w:rsid w:val="00613DCF"/>
    <w:rsid w:val="00614778"/>
    <w:rsid w:val="006148C5"/>
    <w:rsid w:val="00614E5C"/>
    <w:rsid w:val="0061517F"/>
    <w:rsid w:val="00615C4B"/>
    <w:rsid w:val="006160B4"/>
    <w:rsid w:val="00616990"/>
    <w:rsid w:val="006169DF"/>
    <w:rsid w:val="00616E4B"/>
    <w:rsid w:val="0061718F"/>
    <w:rsid w:val="00617F6E"/>
    <w:rsid w:val="006203D2"/>
    <w:rsid w:val="00620756"/>
    <w:rsid w:val="00621059"/>
    <w:rsid w:val="006221CB"/>
    <w:rsid w:val="0062268F"/>
    <w:rsid w:val="0062284D"/>
    <w:rsid w:val="00623058"/>
    <w:rsid w:val="00623E04"/>
    <w:rsid w:val="0062429B"/>
    <w:rsid w:val="006249DA"/>
    <w:rsid w:val="0062523E"/>
    <w:rsid w:val="00625B15"/>
    <w:rsid w:val="00625BCA"/>
    <w:rsid w:val="00625E58"/>
    <w:rsid w:val="00627380"/>
    <w:rsid w:val="006275DC"/>
    <w:rsid w:val="00627C1F"/>
    <w:rsid w:val="006301EF"/>
    <w:rsid w:val="0063063A"/>
    <w:rsid w:val="006322C0"/>
    <w:rsid w:val="0063242B"/>
    <w:rsid w:val="00632BD5"/>
    <w:rsid w:val="00632D5A"/>
    <w:rsid w:val="0063314A"/>
    <w:rsid w:val="0063370D"/>
    <w:rsid w:val="00633A5E"/>
    <w:rsid w:val="00633CEA"/>
    <w:rsid w:val="00634BAF"/>
    <w:rsid w:val="00635AEF"/>
    <w:rsid w:val="00635E67"/>
    <w:rsid w:val="00635FAD"/>
    <w:rsid w:val="00636FCD"/>
    <w:rsid w:val="00640027"/>
    <w:rsid w:val="006402FF"/>
    <w:rsid w:val="00642F24"/>
    <w:rsid w:val="006437AD"/>
    <w:rsid w:val="006439DC"/>
    <w:rsid w:val="00643E25"/>
    <w:rsid w:val="0064410D"/>
    <w:rsid w:val="00644203"/>
    <w:rsid w:val="00644DD0"/>
    <w:rsid w:val="00645DD3"/>
    <w:rsid w:val="006468B7"/>
    <w:rsid w:val="0064789B"/>
    <w:rsid w:val="0065016D"/>
    <w:rsid w:val="00650BDC"/>
    <w:rsid w:val="006518C6"/>
    <w:rsid w:val="00652250"/>
    <w:rsid w:val="00652A5B"/>
    <w:rsid w:val="0065332A"/>
    <w:rsid w:val="00653833"/>
    <w:rsid w:val="006538C2"/>
    <w:rsid w:val="00653E32"/>
    <w:rsid w:val="0065408A"/>
    <w:rsid w:val="0065497B"/>
    <w:rsid w:val="006552DA"/>
    <w:rsid w:val="00655BBF"/>
    <w:rsid w:val="00661202"/>
    <w:rsid w:val="006617D4"/>
    <w:rsid w:val="00661898"/>
    <w:rsid w:val="00661CA6"/>
    <w:rsid w:val="00662E67"/>
    <w:rsid w:val="0066344E"/>
    <w:rsid w:val="00663814"/>
    <w:rsid w:val="00663EB0"/>
    <w:rsid w:val="0066569B"/>
    <w:rsid w:val="0066612E"/>
    <w:rsid w:val="00666991"/>
    <w:rsid w:val="00666AAF"/>
    <w:rsid w:val="00666E54"/>
    <w:rsid w:val="00667129"/>
    <w:rsid w:val="00667A17"/>
    <w:rsid w:val="00667BBC"/>
    <w:rsid w:val="0067201F"/>
    <w:rsid w:val="0067220C"/>
    <w:rsid w:val="0067437F"/>
    <w:rsid w:val="00674B07"/>
    <w:rsid w:val="00675482"/>
    <w:rsid w:val="00675D2E"/>
    <w:rsid w:val="00675DAC"/>
    <w:rsid w:val="006771E7"/>
    <w:rsid w:val="006773D2"/>
    <w:rsid w:val="006808B1"/>
    <w:rsid w:val="00680D96"/>
    <w:rsid w:val="006810F1"/>
    <w:rsid w:val="00681445"/>
    <w:rsid w:val="00682E30"/>
    <w:rsid w:val="00683696"/>
    <w:rsid w:val="00683913"/>
    <w:rsid w:val="00683B97"/>
    <w:rsid w:val="00684603"/>
    <w:rsid w:val="00684A06"/>
    <w:rsid w:val="00684F9A"/>
    <w:rsid w:val="00685369"/>
    <w:rsid w:val="006868E3"/>
    <w:rsid w:val="0068694D"/>
    <w:rsid w:val="0068745B"/>
    <w:rsid w:val="00687D5B"/>
    <w:rsid w:val="006900A2"/>
    <w:rsid w:val="00690112"/>
    <w:rsid w:val="00690C14"/>
    <w:rsid w:val="00690C74"/>
    <w:rsid w:val="00690DF2"/>
    <w:rsid w:val="00690E8E"/>
    <w:rsid w:val="0069152B"/>
    <w:rsid w:val="006923D0"/>
    <w:rsid w:val="00692433"/>
    <w:rsid w:val="0069281D"/>
    <w:rsid w:val="00692B09"/>
    <w:rsid w:val="00692CD1"/>
    <w:rsid w:val="00692DA2"/>
    <w:rsid w:val="0069361F"/>
    <w:rsid w:val="00693AEB"/>
    <w:rsid w:val="00693B43"/>
    <w:rsid w:val="00693C0C"/>
    <w:rsid w:val="006948D3"/>
    <w:rsid w:val="00694CEF"/>
    <w:rsid w:val="00695583"/>
    <w:rsid w:val="00695760"/>
    <w:rsid w:val="006965A3"/>
    <w:rsid w:val="00696C21"/>
    <w:rsid w:val="00697459"/>
    <w:rsid w:val="00697812"/>
    <w:rsid w:val="00697EBF"/>
    <w:rsid w:val="006A0206"/>
    <w:rsid w:val="006A19C6"/>
    <w:rsid w:val="006A1B8D"/>
    <w:rsid w:val="006A2D94"/>
    <w:rsid w:val="006A3075"/>
    <w:rsid w:val="006A3247"/>
    <w:rsid w:val="006A32AA"/>
    <w:rsid w:val="006A35AD"/>
    <w:rsid w:val="006A4C48"/>
    <w:rsid w:val="006A5501"/>
    <w:rsid w:val="006A57F3"/>
    <w:rsid w:val="006A5C2F"/>
    <w:rsid w:val="006A5EBA"/>
    <w:rsid w:val="006A5ECC"/>
    <w:rsid w:val="006A6330"/>
    <w:rsid w:val="006A6950"/>
    <w:rsid w:val="006A6E08"/>
    <w:rsid w:val="006A6ECA"/>
    <w:rsid w:val="006A7149"/>
    <w:rsid w:val="006A764B"/>
    <w:rsid w:val="006A7724"/>
    <w:rsid w:val="006B04B1"/>
    <w:rsid w:val="006B0E12"/>
    <w:rsid w:val="006B0E3D"/>
    <w:rsid w:val="006B166E"/>
    <w:rsid w:val="006B302C"/>
    <w:rsid w:val="006B3036"/>
    <w:rsid w:val="006B3B06"/>
    <w:rsid w:val="006B3DDB"/>
    <w:rsid w:val="006B40A3"/>
    <w:rsid w:val="006B54BA"/>
    <w:rsid w:val="006B586F"/>
    <w:rsid w:val="006B5875"/>
    <w:rsid w:val="006B5FC6"/>
    <w:rsid w:val="006B6C2B"/>
    <w:rsid w:val="006B7226"/>
    <w:rsid w:val="006B7BDC"/>
    <w:rsid w:val="006B7D3F"/>
    <w:rsid w:val="006C0BAD"/>
    <w:rsid w:val="006C1931"/>
    <w:rsid w:val="006C19C2"/>
    <w:rsid w:val="006C2A62"/>
    <w:rsid w:val="006C316C"/>
    <w:rsid w:val="006C3B6F"/>
    <w:rsid w:val="006C4B03"/>
    <w:rsid w:val="006C4FE7"/>
    <w:rsid w:val="006C51A8"/>
    <w:rsid w:val="006C5EE7"/>
    <w:rsid w:val="006D0B45"/>
    <w:rsid w:val="006D0C0C"/>
    <w:rsid w:val="006D0CBC"/>
    <w:rsid w:val="006D1554"/>
    <w:rsid w:val="006D16E7"/>
    <w:rsid w:val="006D1E1E"/>
    <w:rsid w:val="006D2053"/>
    <w:rsid w:val="006D33F1"/>
    <w:rsid w:val="006D3FD1"/>
    <w:rsid w:val="006D533A"/>
    <w:rsid w:val="006D5590"/>
    <w:rsid w:val="006D591B"/>
    <w:rsid w:val="006D5A29"/>
    <w:rsid w:val="006D653F"/>
    <w:rsid w:val="006D6EDF"/>
    <w:rsid w:val="006D71E3"/>
    <w:rsid w:val="006D7B57"/>
    <w:rsid w:val="006E0709"/>
    <w:rsid w:val="006E0AC6"/>
    <w:rsid w:val="006E0E77"/>
    <w:rsid w:val="006E1951"/>
    <w:rsid w:val="006E19F0"/>
    <w:rsid w:val="006E1D56"/>
    <w:rsid w:val="006E25CD"/>
    <w:rsid w:val="006E2ACC"/>
    <w:rsid w:val="006E4416"/>
    <w:rsid w:val="006E5F50"/>
    <w:rsid w:val="006E6311"/>
    <w:rsid w:val="006F0E2B"/>
    <w:rsid w:val="006F11D0"/>
    <w:rsid w:val="006F1DA6"/>
    <w:rsid w:val="006F23EE"/>
    <w:rsid w:val="006F2951"/>
    <w:rsid w:val="006F34E0"/>
    <w:rsid w:val="006F3972"/>
    <w:rsid w:val="006F3C7B"/>
    <w:rsid w:val="006F3C89"/>
    <w:rsid w:val="006F41A0"/>
    <w:rsid w:val="006F43B4"/>
    <w:rsid w:val="006F4D58"/>
    <w:rsid w:val="006F51A3"/>
    <w:rsid w:val="006F5872"/>
    <w:rsid w:val="006F6098"/>
    <w:rsid w:val="006F6459"/>
    <w:rsid w:val="006F6471"/>
    <w:rsid w:val="006F6B95"/>
    <w:rsid w:val="006F6F22"/>
    <w:rsid w:val="006F73ED"/>
    <w:rsid w:val="006F766D"/>
    <w:rsid w:val="006F76E1"/>
    <w:rsid w:val="007003EA"/>
    <w:rsid w:val="00700B33"/>
    <w:rsid w:val="00700D03"/>
    <w:rsid w:val="007014E9"/>
    <w:rsid w:val="00701817"/>
    <w:rsid w:val="00701DEC"/>
    <w:rsid w:val="0070204D"/>
    <w:rsid w:val="007023D4"/>
    <w:rsid w:val="007023FD"/>
    <w:rsid w:val="00702582"/>
    <w:rsid w:val="007028C5"/>
    <w:rsid w:val="00703693"/>
    <w:rsid w:val="00703DD7"/>
    <w:rsid w:val="00704077"/>
    <w:rsid w:val="00704355"/>
    <w:rsid w:val="00704DCA"/>
    <w:rsid w:val="00704FDA"/>
    <w:rsid w:val="007059B5"/>
    <w:rsid w:val="00705FB6"/>
    <w:rsid w:val="007069FB"/>
    <w:rsid w:val="00706F1E"/>
    <w:rsid w:val="00707129"/>
    <w:rsid w:val="00707139"/>
    <w:rsid w:val="00707B60"/>
    <w:rsid w:val="00710A9E"/>
    <w:rsid w:val="00710CE2"/>
    <w:rsid w:val="00710E22"/>
    <w:rsid w:val="00711FDB"/>
    <w:rsid w:val="00713487"/>
    <w:rsid w:val="0071363F"/>
    <w:rsid w:val="0071418A"/>
    <w:rsid w:val="00714DB9"/>
    <w:rsid w:val="00714ECE"/>
    <w:rsid w:val="0071509A"/>
    <w:rsid w:val="007169D0"/>
    <w:rsid w:val="00716A6C"/>
    <w:rsid w:val="00716B6E"/>
    <w:rsid w:val="00717117"/>
    <w:rsid w:val="007171D8"/>
    <w:rsid w:val="00720071"/>
    <w:rsid w:val="007205FC"/>
    <w:rsid w:val="00720C3C"/>
    <w:rsid w:val="00721AEB"/>
    <w:rsid w:val="00721FAD"/>
    <w:rsid w:val="00722150"/>
    <w:rsid w:val="0072232A"/>
    <w:rsid w:val="00722C76"/>
    <w:rsid w:val="0072331A"/>
    <w:rsid w:val="00724781"/>
    <w:rsid w:val="00725C68"/>
    <w:rsid w:val="00726E83"/>
    <w:rsid w:val="00726EEB"/>
    <w:rsid w:val="00727231"/>
    <w:rsid w:val="007275BF"/>
    <w:rsid w:val="00727CAC"/>
    <w:rsid w:val="00727EC6"/>
    <w:rsid w:val="00727EE5"/>
    <w:rsid w:val="00727FAA"/>
    <w:rsid w:val="007300B1"/>
    <w:rsid w:val="0073024D"/>
    <w:rsid w:val="0073048A"/>
    <w:rsid w:val="00730F27"/>
    <w:rsid w:val="00732134"/>
    <w:rsid w:val="0073269E"/>
    <w:rsid w:val="0073338F"/>
    <w:rsid w:val="00733683"/>
    <w:rsid w:val="00734115"/>
    <w:rsid w:val="007346E4"/>
    <w:rsid w:val="00735671"/>
    <w:rsid w:val="00735692"/>
    <w:rsid w:val="00735741"/>
    <w:rsid w:val="00736E45"/>
    <w:rsid w:val="00737A36"/>
    <w:rsid w:val="00737AA4"/>
    <w:rsid w:val="007405E7"/>
    <w:rsid w:val="00740B50"/>
    <w:rsid w:val="00740CBC"/>
    <w:rsid w:val="00742B14"/>
    <w:rsid w:val="00743330"/>
    <w:rsid w:val="00743430"/>
    <w:rsid w:val="007435E4"/>
    <w:rsid w:val="00744608"/>
    <w:rsid w:val="00744708"/>
    <w:rsid w:val="00744813"/>
    <w:rsid w:val="007449E5"/>
    <w:rsid w:val="00744EFE"/>
    <w:rsid w:val="007452B6"/>
    <w:rsid w:val="00746453"/>
    <w:rsid w:val="00746741"/>
    <w:rsid w:val="00746F99"/>
    <w:rsid w:val="00747D4D"/>
    <w:rsid w:val="00750272"/>
    <w:rsid w:val="00750AB4"/>
    <w:rsid w:val="0075118D"/>
    <w:rsid w:val="007513DD"/>
    <w:rsid w:val="0075198F"/>
    <w:rsid w:val="00751B45"/>
    <w:rsid w:val="00751D2C"/>
    <w:rsid w:val="00751EDE"/>
    <w:rsid w:val="00752AF3"/>
    <w:rsid w:val="00753170"/>
    <w:rsid w:val="0075371E"/>
    <w:rsid w:val="00753DF7"/>
    <w:rsid w:val="007545E3"/>
    <w:rsid w:val="00754721"/>
    <w:rsid w:val="00754BFA"/>
    <w:rsid w:val="00754E51"/>
    <w:rsid w:val="0075523A"/>
    <w:rsid w:val="0075668B"/>
    <w:rsid w:val="00756954"/>
    <w:rsid w:val="007569ED"/>
    <w:rsid w:val="00756E5F"/>
    <w:rsid w:val="0075770E"/>
    <w:rsid w:val="00757E85"/>
    <w:rsid w:val="00760615"/>
    <w:rsid w:val="0076098D"/>
    <w:rsid w:val="00760B50"/>
    <w:rsid w:val="00760DAA"/>
    <w:rsid w:val="00760E22"/>
    <w:rsid w:val="00764556"/>
    <w:rsid w:val="007658A6"/>
    <w:rsid w:val="00765A73"/>
    <w:rsid w:val="00765B6B"/>
    <w:rsid w:val="00766607"/>
    <w:rsid w:val="00770920"/>
    <w:rsid w:val="00771567"/>
    <w:rsid w:val="0077174E"/>
    <w:rsid w:val="007720AA"/>
    <w:rsid w:val="007735B7"/>
    <w:rsid w:val="007736DE"/>
    <w:rsid w:val="00774069"/>
    <w:rsid w:val="00774ADA"/>
    <w:rsid w:val="00774AF2"/>
    <w:rsid w:val="00775944"/>
    <w:rsid w:val="00775E76"/>
    <w:rsid w:val="00776B8C"/>
    <w:rsid w:val="00777C4A"/>
    <w:rsid w:val="0078075A"/>
    <w:rsid w:val="007808EB"/>
    <w:rsid w:val="007818C3"/>
    <w:rsid w:val="00781A90"/>
    <w:rsid w:val="00781E15"/>
    <w:rsid w:val="00781E16"/>
    <w:rsid w:val="00781F46"/>
    <w:rsid w:val="00782403"/>
    <w:rsid w:val="007824A4"/>
    <w:rsid w:val="00782CD4"/>
    <w:rsid w:val="007831EE"/>
    <w:rsid w:val="00783699"/>
    <w:rsid w:val="00783B67"/>
    <w:rsid w:val="00784372"/>
    <w:rsid w:val="0078534C"/>
    <w:rsid w:val="00785FFD"/>
    <w:rsid w:val="007861BA"/>
    <w:rsid w:val="00787C40"/>
    <w:rsid w:val="00790ECE"/>
    <w:rsid w:val="00791108"/>
    <w:rsid w:val="007912BE"/>
    <w:rsid w:val="00791523"/>
    <w:rsid w:val="00791537"/>
    <w:rsid w:val="00791884"/>
    <w:rsid w:val="00791DF1"/>
    <w:rsid w:val="007923EC"/>
    <w:rsid w:val="00792733"/>
    <w:rsid w:val="0079275E"/>
    <w:rsid w:val="00793977"/>
    <w:rsid w:val="0079444A"/>
    <w:rsid w:val="00794B18"/>
    <w:rsid w:val="0079502C"/>
    <w:rsid w:val="00795B7A"/>
    <w:rsid w:val="007962AB"/>
    <w:rsid w:val="00796B49"/>
    <w:rsid w:val="00796D6A"/>
    <w:rsid w:val="00796ED8"/>
    <w:rsid w:val="007A04AF"/>
    <w:rsid w:val="007A0576"/>
    <w:rsid w:val="007A0BF4"/>
    <w:rsid w:val="007A0F72"/>
    <w:rsid w:val="007A1D9A"/>
    <w:rsid w:val="007A22BA"/>
    <w:rsid w:val="007A29AD"/>
    <w:rsid w:val="007A2DBC"/>
    <w:rsid w:val="007A3587"/>
    <w:rsid w:val="007A37B8"/>
    <w:rsid w:val="007A3DB5"/>
    <w:rsid w:val="007A41D8"/>
    <w:rsid w:val="007A4B8D"/>
    <w:rsid w:val="007A5BFD"/>
    <w:rsid w:val="007A73E7"/>
    <w:rsid w:val="007A767F"/>
    <w:rsid w:val="007B1404"/>
    <w:rsid w:val="007B1900"/>
    <w:rsid w:val="007B237B"/>
    <w:rsid w:val="007B26F5"/>
    <w:rsid w:val="007B292C"/>
    <w:rsid w:val="007B3327"/>
    <w:rsid w:val="007B3731"/>
    <w:rsid w:val="007B3A67"/>
    <w:rsid w:val="007B3E20"/>
    <w:rsid w:val="007B40C2"/>
    <w:rsid w:val="007B46A9"/>
    <w:rsid w:val="007B5440"/>
    <w:rsid w:val="007B587A"/>
    <w:rsid w:val="007B6049"/>
    <w:rsid w:val="007B666B"/>
    <w:rsid w:val="007B6EF9"/>
    <w:rsid w:val="007B7F2D"/>
    <w:rsid w:val="007C02EE"/>
    <w:rsid w:val="007C0404"/>
    <w:rsid w:val="007C1118"/>
    <w:rsid w:val="007C15DA"/>
    <w:rsid w:val="007C18EB"/>
    <w:rsid w:val="007C22DC"/>
    <w:rsid w:val="007C2A97"/>
    <w:rsid w:val="007C4267"/>
    <w:rsid w:val="007C44AC"/>
    <w:rsid w:val="007C4BB5"/>
    <w:rsid w:val="007C55F1"/>
    <w:rsid w:val="007C60B0"/>
    <w:rsid w:val="007C7F6C"/>
    <w:rsid w:val="007D02AA"/>
    <w:rsid w:val="007D0729"/>
    <w:rsid w:val="007D09A7"/>
    <w:rsid w:val="007D0C48"/>
    <w:rsid w:val="007D0DD0"/>
    <w:rsid w:val="007D1B0E"/>
    <w:rsid w:val="007D1D49"/>
    <w:rsid w:val="007D2E9E"/>
    <w:rsid w:val="007D4087"/>
    <w:rsid w:val="007D45BB"/>
    <w:rsid w:val="007D4854"/>
    <w:rsid w:val="007D48C1"/>
    <w:rsid w:val="007D4CE3"/>
    <w:rsid w:val="007D4DD6"/>
    <w:rsid w:val="007D51C4"/>
    <w:rsid w:val="007D5FCF"/>
    <w:rsid w:val="007D626A"/>
    <w:rsid w:val="007D6320"/>
    <w:rsid w:val="007D6B98"/>
    <w:rsid w:val="007D764F"/>
    <w:rsid w:val="007E0507"/>
    <w:rsid w:val="007E0846"/>
    <w:rsid w:val="007E0BE8"/>
    <w:rsid w:val="007E163E"/>
    <w:rsid w:val="007E1678"/>
    <w:rsid w:val="007E1BF2"/>
    <w:rsid w:val="007E1D3A"/>
    <w:rsid w:val="007E1DFB"/>
    <w:rsid w:val="007E2528"/>
    <w:rsid w:val="007E2587"/>
    <w:rsid w:val="007E38B8"/>
    <w:rsid w:val="007E3D03"/>
    <w:rsid w:val="007E49E0"/>
    <w:rsid w:val="007E53C3"/>
    <w:rsid w:val="007E5804"/>
    <w:rsid w:val="007E589A"/>
    <w:rsid w:val="007E7227"/>
    <w:rsid w:val="007E72A9"/>
    <w:rsid w:val="007E76AC"/>
    <w:rsid w:val="007E7A24"/>
    <w:rsid w:val="007F0B01"/>
    <w:rsid w:val="007F0D92"/>
    <w:rsid w:val="007F0FAE"/>
    <w:rsid w:val="007F15B3"/>
    <w:rsid w:val="007F1714"/>
    <w:rsid w:val="007F242B"/>
    <w:rsid w:val="007F2AE4"/>
    <w:rsid w:val="007F3091"/>
    <w:rsid w:val="007F32A2"/>
    <w:rsid w:val="007F400F"/>
    <w:rsid w:val="007F426F"/>
    <w:rsid w:val="007F4437"/>
    <w:rsid w:val="007F4773"/>
    <w:rsid w:val="007F48C2"/>
    <w:rsid w:val="007F4CE6"/>
    <w:rsid w:val="007F51C1"/>
    <w:rsid w:val="007F5A23"/>
    <w:rsid w:val="007F6CC8"/>
    <w:rsid w:val="007F6E73"/>
    <w:rsid w:val="007F769C"/>
    <w:rsid w:val="007F779A"/>
    <w:rsid w:val="0080073A"/>
    <w:rsid w:val="00800772"/>
    <w:rsid w:val="00800D66"/>
    <w:rsid w:val="00801983"/>
    <w:rsid w:val="00801BD0"/>
    <w:rsid w:val="00801CE7"/>
    <w:rsid w:val="0080249E"/>
    <w:rsid w:val="008024A2"/>
    <w:rsid w:val="008026BD"/>
    <w:rsid w:val="00802E4E"/>
    <w:rsid w:val="00803144"/>
    <w:rsid w:val="00803842"/>
    <w:rsid w:val="00804BB5"/>
    <w:rsid w:val="008052DE"/>
    <w:rsid w:val="00806FF6"/>
    <w:rsid w:val="008071A9"/>
    <w:rsid w:val="008073B3"/>
    <w:rsid w:val="00807790"/>
    <w:rsid w:val="00807BD4"/>
    <w:rsid w:val="008101EB"/>
    <w:rsid w:val="00810952"/>
    <w:rsid w:val="00810C82"/>
    <w:rsid w:val="00812B9D"/>
    <w:rsid w:val="00813131"/>
    <w:rsid w:val="008135CB"/>
    <w:rsid w:val="00814521"/>
    <w:rsid w:val="00815276"/>
    <w:rsid w:val="008165DE"/>
    <w:rsid w:val="008168EF"/>
    <w:rsid w:val="00816E60"/>
    <w:rsid w:val="00817B1C"/>
    <w:rsid w:val="00817DC9"/>
    <w:rsid w:val="00817EEA"/>
    <w:rsid w:val="00817F7E"/>
    <w:rsid w:val="00820050"/>
    <w:rsid w:val="008202DF"/>
    <w:rsid w:val="00821483"/>
    <w:rsid w:val="008219EF"/>
    <w:rsid w:val="00822B41"/>
    <w:rsid w:val="0082370D"/>
    <w:rsid w:val="00823E6D"/>
    <w:rsid w:val="00823FA2"/>
    <w:rsid w:val="008245F9"/>
    <w:rsid w:val="00824E14"/>
    <w:rsid w:val="00825316"/>
    <w:rsid w:val="00826A0C"/>
    <w:rsid w:val="00827060"/>
    <w:rsid w:val="00827813"/>
    <w:rsid w:val="00827BB8"/>
    <w:rsid w:val="008301F5"/>
    <w:rsid w:val="00830A27"/>
    <w:rsid w:val="00830AA2"/>
    <w:rsid w:val="00831213"/>
    <w:rsid w:val="00831BA1"/>
    <w:rsid w:val="00832098"/>
    <w:rsid w:val="00832588"/>
    <w:rsid w:val="00834201"/>
    <w:rsid w:val="008342DA"/>
    <w:rsid w:val="00834A89"/>
    <w:rsid w:val="00834B8E"/>
    <w:rsid w:val="00834C6C"/>
    <w:rsid w:val="00835489"/>
    <w:rsid w:val="0083654A"/>
    <w:rsid w:val="00837172"/>
    <w:rsid w:val="00840C70"/>
    <w:rsid w:val="00840D31"/>
    <w:rsid w:val="00841781"/>
    <w:rsid w:val="00841DDF"/>
    <w:rsid w:val="00841DEE"/>
    <w:rsid w:val="008438E2"/>
    <w:rsid w:val="00843B9F"/>
    <w:rsid w:val="008448F4"/>
    <w:rsid w:val="00844BB6"/>
    <w:rsid w:val="00844E82"/>
    <w:rsid w:val="00846284"/>
    <w:rsid w:val="00846E92"/>
    <w:rsid w:val="00847592"/>
    <w:rsid w:val="00850850"/>
    <w:rsid w:val="00850EC3"/>
    <w:rsid w:val="008516AE"/>
    <w:rsid w:val="00851A6D"/>
    <w:rsid w:val="0085231E"/>
    <w:rsid w:val="0085398F"/>
    <w:rsid w:val="0085545F"/>
    <w:rsid w:val="00855A0B"/>
    <w:rsid w:val="00855FDF"/>
    <w:rsid w:val="0085635D"/>
    <w:rsid w:val="00856471"/>
    <w:rsid w:val="008567E9"/>
    <w:rsid w:val="008568A6"/>
    <w:rsid w:val="00857086"/>
    <w:rsid w:val="00857580"/>
    <w:rsid w:val="00857767"/>
    <w:rsid w:val="00857BF9"/>
    <w:rsid w:val="00860082"/>
    <w:rsid w:val="00860F96"/>
    <w:rsid w:val="0086108A"/>
    <w:rsid w:val="0086108C"/>
    <w:rsid w:val="00861FB9"/>
    <w:rsid w:val="008632F0"/>
    <w:rsid w:val="0086364E"/>
    <w:rsid w:val="008643D9"/>
    <w:rsid w:val="008645AD"/>
    <w:rsid w:val="008653EA"/>
    <w:rsid w:val="008659FE"/>
    <w:rsid w:val="00865B39"/>
    <w:rsid w:val="00865C16"/>
    <w:rsid w:val="00866C6E"/>
    <w:rsid w:val="00867BBC"/>
    <w:rsid w:val="00870106"/>
    <w:rsid w:val="0087061B"/>
    <w:rsid w:val="008709B1"/>
    <w:rsid w:val="00870F48"/>
    <w:rsid w:val="00871138"/>
    <w:rsid w:val="008714A4"/>
    <w:rsid w:val="00871A54"/>
    <w:rsid w:val="008721EE"/>
    <w:rsid w:val="008729FC"/>
    <w:rsid w:val="00873133"/>
    <w:rsid w:val="0087346A"/>
    <w:rsid w:val="00873AF5"/>
    <w:rsid w:val="00873B72"/>
    <w:rsid w:val="008742C7"/>
    <w:rsid w:val="00874714"/>
    <w:rsid w:val="00874A1F"/>
    <w:rsid w:val="008751B1"/>
    <w:rsid w:val="008754BB"/>
    <w:rsid w:val="00875D68"/>
    <w:rsid w:val="00875EF1"/>
    <w:rsid w:val="00876C8D"/>
    <w:rsid w:val="00876EF6"/>
    <w:rsid w:val="00877DDD"/>
    <w:rsid w:val="0088022D"/>
    <w:rsid w:val="00880E87"/>
    <w:rsid w:val="00881322"/>
    <w:rsid w:val="00881594"/>
    <w:rsid w:val="008815E3"/>
    <w:rsid w:val="00881AE8"/>
    <w:rsid w:val="00881C5D"/>
    <w:rsid w:val="00882A61"/>
    <w:rsid w:val="0088353F"/>
    <w:rsid w:val="00884042"/>
    <w:rsid w:val="00885179"/>
    <w:rsid w:val="008861F1"/>
    <w:rsid w:val="00887980"/>
    <w:rsid w:val="00887E62"/>
    <w:rsid w:val="00891108"/>
    <w:rsid w:val="00891944"/>
    <w:rsid w:val="00891E79"/>
    <w:rsid w:val="00893089"/>
    <w:rsid w:val="0089369D"/>
    <w:rsid w:val="00893B5C"/>
    <w:rsid w:val="0089495B"/>
    <w:rsid w:val="00896703"/>
    <w:rsid w:val="00896D98"/>
    <w:rsid w:val="00897FEC"/>
    <w:rsid w:val="008A027F"/>
    <w:rsid w:val="008A04D4"/>
    <w:rsid w:val="008A0944"/>
    <w:rsid w:val="008A0D7A"/>
    <w:rsid w:val="008A15DD"/>
    <w:rsid w:val="008A2304"/>
    <w:rsid w:val="008A2A01"/>
    <w:rsid w:val="008A3F5F"/>
    <w:rsid w:val="008A418D"/>
    <w:rsid w:val="008A4393"/>
    <w:rsid w:val="008A5AB3"/>
    <w:rsid w:val="008A5BCD"/>
    <w:rsid w:val="008A5CB3"/>
    <w:rsid w:val="008A68A8"/>
    <w:rsid w:val="008A6E80"/>
    <w:rsid w:val="008A788F"/>
    <w:rsid w:val="008B12CD"/>
    <w:rsid w:val="008B136C"/>
    <w:rsid w:val="008B2471"/>
    <w:rsid w:val="008B2D23"/>
    <w:rsid w:val="008B3888"/>
    <w:rsid w:val="008B46C4"/>
    <w:rsid w:val="008B596D"/>
    <w:rsid w:val="008B5BD0"/>
    <w:rsid w:val="008B63EF"/>
    <w:rsid w:val="008B64C9"/>
    <w:rsid w:val="008B65A6"/>
    <w:rsid w:val="008B7827"/>
    <w:rsid w:val="008C1998"/>
    <w:rsid w:val="008C1B18"/>
    <w:rsid w:val="008C22E4"/>
    <w:rsid w:val="008C2F41"/>
    <w:rsid w:val="008C2F85"/>
    <w:rsid w:val="008C329D"/>
    <w:rsid w:val="008C3F77"/>
    <w:rsid w:val="008C4377"/>
    <w:rsid w:val="008C56AD"/>
    <w:rsid w:val="008C65DC"/>
    <w:rsid w:val="008C69CA"/>
    <w:rsid w:val="008C6DFE"/>
    <w:rsid w:val="008C741C"/>
    <w:rsid w:val="008C74EC"/>
    <w:rsid w:val="008C7559"/>
    <w:rsid w:val="008C79E9"/>
    <w:rsid w:val="008C7C1A"/>
    <w:rsid w:val="008D02A5"/>
    <w:rsid w:val="008D06CE"/>
    <w:rsid w:val="008D0F0A"/>
    <w:rsid w:val="008D1349"/>
    <w:rsid w:val="008D1F78"/>
    <w:rsid w:val="008D2248"/>
    <w:rsid w:val="008D2426"/>
    <w:rsid w:val="008D2834"/>
    <w:rsid w:val="008D2EDB"/>
    <w:rsid w:val="008D319B"/>
    <w:rsid w:val="008D40A0"/>
    <w:rsid w:val="008D4A00"/>
    <w:rsid w:val="008D4C09"/>
    <w:rsid w:val="008D4F5B"/>
    <w:rsid w:val="008D500E"/>
    <w:rsid w:val="008D5C71"/>
    <w:rsid w:val="008D623F"/>
    <w:rsid w:val="008D650E"/>
    <w:rsid w:val="008D7244"/>
    <w:rsid w:val="008D73E4"/>
    <w:rsid w:val="008D7BAA"/>
    <w:rsid w:val="008E0499"/>
    <w:rsid w:val="008E08C3"/>
    <w:rsid w:val="008E0908"/>
    <w:rsid w:val="008E0C51"/>
    <w:rsid w:val="008E0F3D"/>
    <w:rsid w:val="008E1475"/>
    <w:rsid w:val="008E14A1"/>
    <w:rsid w:val="008E1ADC"/>
    <w:rsid w:val="008E2685"/>
    <w:rsid w:val="008E2ED9"/>
    <w:rsid w:val="008E49DF"/>
    <w:rsid w:val="008E4FA1"/>
    <w:rsid w:val="008E5521"/>
    <w:rsid w:val="008E5E2D"/>
    <w:rsid w:val="008E7598"/>
    <w:rsid w:val="008E7AF5"/>
    <w:rsid w:val="008F0642"/>
    <w:rsid w:val="008F25FE"/>
    <w:rsid w:val="008F312B"/>
    <w:rsid w:val="008F3326"/>
    <w:rsid w:val="008F4253"/>
    <w:rsid w:val="008F487B"/>
    <w:rsid w:val="008F4FF0"/>
    <w:rsid w:val="008F519B"/>
    <w:rsid w:val="008F51A1"/>
    <w:rsid w:val="008F54B4"/>
    <w:rsid w:val="008F5D83"/>
    <w:rsid w:val="008F63AE"/>
    <w:rsid w:val="008F6A65"/>
    <w:rsid w:val="008F7044"/>
    <w:rsid w:val="008F7198"/>
    <w:rsid w:val="008F7C6E"/>
    <w:rsid w:val="008F7CB7"/>
    <w:rsid w:val="008F7E04"/>
    <w:rsid w:val="00900196"/>
    <w:rsid w:val="00900D7F"/>
    <w:rsid w:val="009010BA"/>
    <w:rsid w:val="00901240"/>
    <w:rsid w:val="009013A1"/>
    <w:rsid w:val="00901656"/>
    <w:rsid w:val="00901734"/>
    <w:rsid w:val="00901F65"/>
    <w:rsid w:val="00902497"/>
    <w:rsid w:val="009025DB"/>
    <w:rsid w:val="009032C8"/>
    <w:rsid w:val="0090448D"/>
    <w:rsid w:val="00904B36"/>
    <w:rsid w:val="009052F6"/>
    <w:rsid w:val="009057C5"/>
    <w:rsid w:val="009057E1"/>
    <w:rsid w:val="00905A0F"/>
    <w:rsid w:val="00906055"/>
    <w:rsid w:val="009064C5"/>
    <w:rsid w:val="0090731C"/>
    <w:rsid w:val="00907BFC"/>
    <w:rsid w:val="009101EE"/>
    <w:rsid w:val="00911E26"/>
    <w:rsid w:val="00912AD9"/>
    <w:rsid w:val="00912C2C"/>
    <w:rsid w:val="009131E3"/>
    <w:rsid w:val="009137AF"/>
    <w:rsid w:val="00913900"/>
    <w:rsid w:val="00913B50"/>
    <w:rsid w:val="00913D43"/>
    <w:rsid w:val="00913F1B"/>
    <w:rsid w:val="00914370"/>
    <w:rsid w:val="00914530"/>
    <w:rsid w:val="00914B88"/>
    <w:rsid w:val="009157DE"/>
    <w:rsid w:val="00915997"/>
    <w:rsid w:val="009162B1"/>
    <w:rsid w:val="00916F43"/>
    <w:rsid w:val="00917163"/>
    <w:rsid w:val="009172FD"/>
    <w:rsid w:val="0091764E"/>
    <w:rsid w:val="00917828"/>
    <w:rsid w:val="00917832"/>
    <w:rsid w:val="009178D2"/>
    <w:rsid w:val="00917C61"/>
    <w:rsid w:val="009200A8"/>
    <w:rsid w:val="00920176"/>
    <w:rsid w:val="00920A73"/>
    <w:rsid w:val="00920B05"/>
    <w:rsid w:val="00921358"/>
    <w:rsid w:val="00921889"/>
    <w:rsid w:val="00922CE3"/>
    <w:rsid w:val="0092320D"/>
    <w:rsid w:val="00924A7A"/>
    <w:rsid w:val="009264B4"/>
    <w:rsid w:val="00926FC5"/>
    <w:rsid w:val="009271ED"/>
    <w:rsid w:val="009277BC"/>
    <w:rsid w:val="00927BFB"/>
    <w:rsid w:val="009312F4"/>
    <w:rsid w:val="00931522"/>
    <w:rsid w:val="009317F6"/>
    <w:rsid w:val="00931C89"/>
    <w:rsid w:val="00932D40"/>
    <w:rsid w:val="00932DA3"/>
    <w:rsid w:val="0093357C"/>
    <w:rsid w:val="009342F4"/>
    <w:rsid w:val="0093435F"/>
    <w:rsid w:val="0093466B"/>
    <w:rsid w:val="0093517C"/>
    <w:rsid w:val="00935E0C"/>
    <w:rsid w:val="00936F2C"/>
    <w:rsid w:val="00937635"/>
    <w:rsid w:val="00937D2C"/>
    <w:rsid w:val="00942241"/>
    <w:rsid w:val="00942978"/>
    <w:rsid w:val="009431EA"/>
    <w:rsid w:val="00943427"/>
    <w:rsid w:val="009442D3"/>
    <w:rsid w:val="0094435F"/>
    <w:rsid w:val="0094438B"/>
    <w:rsid w:val="009443A0"/>
    <w:rsid w:val="00944621"/>
    <w:rsid w:val="00944BA5"/>
    <w:rsid w:val="00944F58"/>
    <w:rsid w:val="009456A0"/>
    <w:rsid w:val="0094626A"/>
    <w:rsid w:val="00946C00"/>
    <w:rsid w:val="00946DA8"/>
    <w:rsid w:val="00946FAF"/>
    <w:rsid w:val="00946FD6"/>
    <w:rsid w:val="00950379"/>
    <w:rsid w:val="009503B9"/>
    <w:rsid w:val="00951D7C"/>
    <w:rsid w:val="009521D3"/>
    <w:rsid w:val="009529D9"/>
    <w:rsid w:val="00952B98"/>
    <w:rsid w:val="0095302B"/>
    <w:rsid w:val="00953D0B"/>
    <w:rsid w:val="00953F45"/>
    <w:rsid w:val="00954175"/>
    <w:rsid w:val="00955D08"/>
    <w:rsid w:val="00955E20"/>
    <w:rsid w:val="00956C6C"/>
    <w:rsid w:val="00956D94"/>
    <w:rsid w:val="00957544"/>
    <w:rsid w:val="009575EA"/>
    <w:rsid w:val="00957703"/>
    <w:rsid w:val="00957819"/>
    <w:rsid w:val="00957EB6"/>
    <w:rsid w:val="00957F32"/>
    <w:rsid w:val="009608F9"/>
    <w:rsid w:val="00960AD3"/>
    <w:rsid w:val="00960F6B"/>
    <w:rsid w:val="0096139B"/>
    <w:rsid w:val="009615B0"/>
    <w:rsid w:val="00962283"/>
    <w:rsid w:val="00962CCB"/>
    <w:rsid w:val="0096307B"/>
    <w:rsid w:val="009634D5"/>
    <w:rsid w:val="00963FEC"/>
    <w:rsid w:val="0096405E"/>
    <w:rsid w:val="00964A06"/>
    <w:rsid w:val="00964E07"/>
    <w:rsid w:val="0096507D"/>
    <w:rsid w:val="009650E2"/>
    <w:rsid w:val="009659E6"/>
    <w:rsid w:val="00965D60"/>
    <w:rsid w:val="00966EBC"/>
    <w:rsid w:val="00970907"/>
    <w:rsid w:val="009724F1"/>
    <w:rsid w:val="00972A5C"/>
    <w:rsid w:val="0097409B"/>
    <w:rsid w:val="009747B0"/>
    <w:rsid w:val="00974A01"/>
    <w:rsid w:val="00974A43"/>
    <w:rsid w:val="0097569F"/>
    <w:rsid w:val="00975725"/>
    <w:rsid w:val="009758CA"/>
    <w:rsid w:val="00975CE9"/>
    <w:rsid w:val="00975DCB"/>
    <w:rsid w:val="0097687F"/>
    <w:rsid w:val="00977115"/>
    <w:rsid w:val="00977190"/>
    <w:rsid w:val="009772E8"/>
    <w:rsid w:val="009777CC"/>
    <w:rsid w:val="0098139E"/>
    <w:rsid w:val="009818C4"/>
    <w:rsid w:val="00981C5F"/>
    <w:rsid w:val="00982219"/>
    <w:rsid w:val="00982860"/>
    <w:rsid w:val="009833F4"/>
    <w:rsid w:val="00983913"/>
    <w:rsid w:val="00983C5B"/>
    <w:rsid w:val="0098404C"/>
    <w:rsid w:val="00984733"/>
    <w:rsid w:val="00984A36"/>
    <w:rsid w:val="00984AE0"/>
    <w:rsid w:val="00984B52"/>
    <w:rsid w:val="009856D7"/>
    <w:rsid w:val="009862A4"/>
    <w:rsid w:val="009862BA"/>
    <w:rsid w:val="00987383"/>
    <w:rsid w:val="00987525"/>
    <w:rsid w:val="00987AA9"/>
    <w:rsid w:val="00990B9D"/>
    <w:rsid w:val="00990C4A"/>
    <w:rsid w:val="00990D6E"/>
    <w:rsid w:val="00991775"/>
    <w:rsid w:val="00992B4B"/>
    <w:rsid w:val="009930B3"/>
    <w:rsid w:val="00994218"/>
    <w:rsid w:val="0099423B"/>
    <w:rsid w:val="00994272"/>
    <w:rsid w:val="00994C2A"/>
    <w:rsid w:val="0099567A"/>
    <w:rsid w:val="00995B34"/>
    <w:rsid w:val="00995D9E"/>
    <w:rsid w:val="009970A9"/>
    <w:rsid w:val="00997388"/>
    <w:rsid w:val="00997EE6"/>
    <w:rsid w:val="009A027D"/>
    <w:rsid w:val="009A2D61"/>
    <w:rsid w:val="009A2EFF"/>
    <w:rsid w:val="009A3BAB"/>
    <w:rsid w:val="009A43CD"/>
    <w:rsid w:val="009A4E4E"/>
    <w:rsid w:val="009A626A"/>
    <w:rsid w:val="009A655C"/>
    <w:rsid w:val="009A69E6"/>
    <w:rsid w:val="009A75F5"/>
    <w:rsid w:val="009A761E"/>
    <w:rsid w:val="009A7CDF"/>
    <w:rsid w:val="009A7FFC"/>
    <w:rsid w:val="009B0599"/>
    <w:rsid w:val="009B07F8"/>
    <w:rsid w:val="009B14D4"/>
    <w:rsid w:val="009B18AD"/>
    <w:rsid w:val="009B19F3"/>
    <w:rsid w:val="009B2173"/>
    <w:rsid w:val="009B262C"/>
    <w:rsid w:val="009B28C9"/>
    <w:rsid w:val="009B35E9"/>
    <w:rsid w:val="009B3E2F"/>
    <w:rsid w:val="009B3E59"/>
    <w:rsid w:val="009B427C"/>
    <w:rsid w:val="009B49BE"/>
    <w:rsid w:val="009B4B6F"/>
    <w:rsid w:val="009B537E"/>
    <w:rsid w:val="009B7471"/>
    <w:rsid w:val="009C05E6"/>
    <w:rsid w:val="009C11CE"/>
    <w:rsid w:val="009C1D9E"/>
    <w:rsid w:val="009C20D0"/>
    <w:rsid w:val="009C2143"/>
    <w:rsid w:val="009C2611"/>
    <w:rsid w:val="009C279D"/>
    <w:rsid w:val="009C3C42"/>
    <w:rsid w:val="009C4A97"/>
    <w:rsid w:val="009C514C"/>
    <w:rsid w:val="009C5810"/>
    <w:rsid w:val="009C5901"/>
    <w:rsid w:val="009C5C7D"/>
    <w:rsid w:val="009C6C92"/>
    <w:rsid w:val="009C6DAE"/>
    <w:rsid w:val="009D0211"/>
    <w:rsid w:val="009D02B4"/>
    <w:rsid w:val="009D175B"/>
    <w:rsid w:val="009D1AFF"/>
    <w:rsid w:val="009D217D"/>
    <w:rsid w:val="009D2374"/>
    <w:rsid w:val="009D240E"/>
    <w:rsid w:val="009D3191"/>
    <w:rsid w:val="009D3AEC"/>
    <w:rsid w:val="009D438F"/>
    <w:rsid w:val="009D4BD3"/>
    <w:rsid w:val="009D4DF9"/>
    <w:rsid w:val="009D56C6"/>
    <w:rsid w:val="009D6642"/>
    <w:rsid w:val="009E1CBC"/>
    <w:rsid w:val="009E1E72"/>
    <w:rsid w:val="009E3093"/>
    <w:rsid w:val="009E35D8"/>
    <w:rsid w:val="009E3776"/>
    <w:rsid w:val="009E3CE0"/>
    <w:rsid w:val="009E43B8"/>
    <w:rsid w:val="009E5617"/>
    <w:rsid w:val="009E59E2"/>
    <w:rsid w:val="009E5AAC"/>
    <w:rsid w:val="009E6869"/>
    <w:rsid w:val="009E68D9"/>
    <w:rsid w:val="009E6929"/>
    <w:rsid w:val="009F06C7"/>
    <w:rsid w:val="009F0BC4"/>
    <w:rsid w:val="009F2566"/>
    <w:rsid w:val="009F2975"/>
    <w:rsid w:val="009F42C6"/>
    <w:rsid w:val="009F5907"/>
    <w:rsid w:val="00A0024D"/>
    <w:rsid w:val="00A0033B"/>
    <w:rsid w:val="00A003E9"/>
    <w:rsid w:val="00A00843"/>
    <w:rsid w:val="00A00E47"/>
    <w:rsid w:val="00A00E57"/>
    <w:rsid w:val="00A0184B"/>
    <w:rsid w:val="00A01C7F"/>
    <w:rsid w:val="00A020AC"/>
    <w:rsid w:val="00A02BF6"/>
    <w:rsid w:val="00A03200"/>
    <w:rsid w:val="00A03C7D"/>
    <w:rsid w:val="00A04112"/>
    <w:rsid w:val="00A04B5F"/>
    <w:rsid w:val="00A05CC6"/>
    <w:rsid w:val="00A06242"/>
    <w:rsid w:val="00A06635"/>
    <w:rsid w:val="00A066D6"/>
    <w:rsid w:val="00A0684C"/>
    <w:rsid w:val="00A06C4A"/>
    <w:rsid w:val="00A1022D"/>
    <w:rsid w:val="00A10289"/>
    <w:rsid w:val="00A10500"/>
    <w:rsid w:val="00A1128A"/>
    <w:rsid w:val="00A112E8"/>
    <w:rsid w:val="00A1131B"/>
    <w:rsid w:val="00A12AC6"/>
    <w:rsid w:val="00A12F44"/>
    <w:rsid w:val="00A13933"/>
    <w:rsid w:val="00A14CE3"/>
    <w:rsid w:val="00A16EAF"/>
    <w:rsid w:val="00A17C15"/>
    <w:rsid w:val="00A20185"/>
    <w:rsid w:val="00A20289"/>
    <w:rsid w:val="00A20473"/>
    <w:rsid w:val="00A227FA"/>
    <w:rsid w:val="00A2305E"/>
    <w:rsid w:val="00A23360"/>
    <w:rsid w:val="00A240A5"/>
    <w:rsid w:val="00A25535"/>
    <w:rsid w:val="00A258DE"/>
    <w:rsid w:val="00A25F23"/>
    <w:rsid w:val="00A26928"/>
    <w:rsid w:val="00A2704D"/>
    <w:rsid w:val="00A27BC4"/>
    <w:rsid w:val="00A27C16"/>
    <w:rsid w:val="00A302C8"/>
    <w:rsid w:val="00A30A36"/>
    <w:rsid w:val="00A31514"/>
    <w:rsid w:val="00A32B44"/>
    <w:rsid w:val="00A32F07"/>
    <w:rsid w:val="00A33302"/>
    <w:rsid w:val="00A3340F"/>
    <w:rsid w:val="00A33D44"/>
    <w:rsid w:val="00A3437A"/>
    <w:rsid w:val="00A3445A"/>
    <w:rsid w:val="00A35626"/>
    <w:rsid w:val="00A35C40"/>
    <w:rsid w:val="00A3624A"/>
    <w:rsid w:val="00A36A0E"/>
    <w:rsid w:val="00A36C5F"/>
    <w:rsid w:val="00A40F80"/>
    <w:rsid w:val="00A4229F"/>
    <w:rsid w:val="00A423EF"/>
    <w:rsid w:val="00A425EB"/>
    <w:rsid w:val="00A42F11"/>
    <w:rsid w:val="00A436F9"/>
    <w:rsid w:val="00A43B59"/>
    <w:rsid w:val="00A43E2A"/>
    <w:rsid w:val="00A45E40"/>
    <w:rsid w:val="00A46276"/>
    <w:rsid w:val="00A466DC"/>
    <w:rsid w:val="00A4698E"/>
    <w:rsid w:val="00A46DEE"/>
    <w:rsid w:val="00A471BE"/>
    <w:rsid w:val="00A47214"/>
    <w:rsid w:val="00A47E5E"/>
    <w:rsid w:val="00A507BD"/>
    <w:rsid w:val="00A508A0"/>
    <w:rsid w:val="00A509F3"/>
    <w:rsid w:val="00A513D8"/>
    <w:rsid w:val="00A519C5"/>
    <w:rsid w:val="00A52163"/>
    <w:rsid w:val="00A523E6"/>
    <w:rsid w:val="00A525AB"/>
    <w:rsid w:val="00A52FC3"/>
    <w:rsid w:val="00A543CE"/>
    <w:rsid w:val="00A545BD"/>
    <w:rsid w:val="00A54974"/>
    <w:rsid w:val="00A54A14"/>
    <w:rsid w:val="00A54C2C"/>
    <w:rsid w:val="00A54E50"/>
    <w:rsid w:val="00A54F2F"/>
    <w:rsid w:val="00A55058"/>
    <w:rsid w:val="00A55D30"/>
    <w:rsid w:val="00A55E2A"/>
    <w:rsid w:val="00A55ED3"/>
    <w:rsid w:val="00A57158"/>
    <w:rsid w:val="00A57CC4"/>
    <w:rsid w:val="00A60DBE"/>
    <w:rsid w:val="00A60EF6"/>
    <w:rsid w:val="00A610D8"/>
    <w:rsid w:val="00A63E7A"/>
    <w:rsid w:val="00A6433D"/>
    <w:rsid w:val="00A6443D"/>
    <w:rsid w:val="00A651A6"/>
    <w:rsid w:val="00A659FF"/>
    <w:rsid w:val="00A6636C"/>
    <w:rsid w:val="00A664EB"/>
    <w:rsid w:val="00A668FB"/>
    <w:rsid w:val="00A66980"/>
    <w:rsid w:val="00A66BED"/>
    <w:rsid w:val="00A674F4"/>
    <w:rsid w:val="00A70253"/>
    <w:rsid w:val="00A70911"/>
    <w:rsid w:val="00A70AD5"/>
    <w:rsid w:val="00A70F3E"/>
    <w:rsid w:val="00A7158E"/>
    <w:rsid w:val="00A718EB"/>
    <w:rsid w:val="00A71929"/>
    <w:rsid w:val="00A71BAA"/>
    <w:rsid w:val="00A731DA"/>
    <w:rsid w:val="00A73292"/>
    <w:rsid w:val="00A7369A"/>
    <w:rsid w:val="00A7449B"/>
    <w:rsid w:val="00A75989"/>
    <w:rsid w:val="00A76013"/>
    <w:rsid w:val="00A762C9"/>
    <w:rsid w:val="00A76C31"/>
    <w:rsid w:val="00A76C6A"/>
    <w:rsid w:val="00A773E0"/>
    <w:rsid w:val="00A77676"/>
    <w:rsid w:val="00A80177"/>
    <w:rsid w:val="00A80EC5"/>
    <w:rsid w:val="00A8139E"/>
    <w:rsid w:val="00A820FA"/>
    <w:rsid w:val="00A825B0"/>
    <w:rsid w:val="00A82605"/>
    <w:rsid w:val="00A82860"/>
    <w:rsid w:val="00A82C28"/>
    <w:rsid w:val="00A8379C"/>
    <w:rsid w:val="00A85888"/>
    <w:rsid w:val="00A85D46"/>
    <w:rsid w:val="00A8678F"/>
    <w:rsid w:val="00A868C7"/>
    <w:rsid w:val="00A872EE"/>
    <w:rsid w:val="00A87354"/>
    <w:rsid w:val="00A8792F"/>
    <w:rsid w:val="00A91CA3"/>
    <w:rsid w:val="00A92B3C"/>
    <w:rsid w:val="00A93397"/>
    <w:rsid w:val="00A938B5"/>
    <w:rsid w:val="00A939E2"/>
    <w:rsid w:val="00A948F1"/>
    <w:rsid w:val="00A94C18"/>
    <w:rsid w:val="00A94E10"/>
    <w:rsid w:val="00A96580"/>
    <w:rsid w:val="00A96C38"/>
    <w:rsid w:val="00A96F60"/>
    <w:rsid w:val="00A9744E"/>
    <w:rsid w:val="00AA10B6"/>
    <w:rsid w:val="00AA1223"/>
    <w:rsid w:val="00AA2ADA"/>
    <w:rsid w:val="00AA3FB3"/>
    <w:rsid w:val="00AA4C7B"/>
    <w:rsid w:val="00AA53AF"/>
    <w:rsid w:val="00AA57FE"/>
    <w:rsid w:val="00AA5AE0"/>
    <w:rsid w:val="00AA5B90"/>
    <w:rsid w:val="00AA5E5F"/>
    <w:rsid w:val="00AA6193"/>
    <w:rsid w:val="00AA6552"/>
    <w:rsid w:val="00AA6589"/>
    <w:rsid w:val="00AA70CC"/>
    <w:rsid w:val="00AA787D"/>
    <w:rsid w:val="00AB1134"/>
    <w:rsid w:val="00AB1E39"/>
    <w:rsid w:val="00AB1F92"/>
    <w:rsid w:val="00AB21AE"/>
    <w:rsid w:val="00AB221A"/>
    <w:rsid w:val="00AB23AE"/>
    <w:rsid w:val="00AB27F1"/>
    <w:rsid w:val="00AB2EDE"/>
    <w:rsid w:val="00AB3103"/>
    <w:rsid w:val="00AB3302"/>
    <w:rsid w:val="00AB352D"/>
    <w:rsid w:val="00AB3641"/>
    <w:rsid w:val="00AB37F7"/>
    <w:rsid w:val="00AB3AD5"/>
    <w:rsid w:val="00AB4B4C"/>
    <w:rsid w:val="00AB4F70"/>
    <w:rsid w:val="00AB515D"/>
    <w:rsid w:val="00AB57A2"/>
    <w:rsid w:val="00AB591F"/>
    <w:rsid w:val="00AB638D"/>
    <w:rsid w:val="00AB6AF9"/>
    <w:rsid w:val="00AB76F8"/>
    <w:rsid w:val="00AC0398"/>
    <w:rsid w:val="00AC075F"/>
    <w:rsid w:val="00AC0921"/>
    <w:rsid w:val="00AC161F"/>
    <w:rsid w:val="00AC1894"/>
    <w:rsid w:val="00AC33DB"/>
    <w:rsid w:val="00AC36B7"/>
    <w:rsid w:val="00AC387C"/>
    <w:rsid w:val="00AC3A0D"/>
    <w:rsid w:val="00AC3A33"/>
    <w:rsid w:val="00AC3C5F"/>
    <w:rsid w:val="00AC44CB"/>
    <w:rsid w:val="00AC4C16"/>
    <w:rsid w:val="00AC4CAF"/>
    <w:rsid w:val="00AC4CCC"/>
    <w:rsid w:val="00AC5154"/>
    <w:rsid w:val="00AC5E3F"/>
    <w:rsid w:val="00AC5E5B"/>
    <w:rsid w:val="00AC71E1"/>
    <w:rsid w:val="00AC7E3E"/>
    <w:rsid w:val="00AD0700"/>
    <w:rsid w:val="00AD0733"/>
    <w:rsid w:val="00AD088C"/>
    <w:rsid w:val="00AD0EB8"/>
    <w:rsid w:val="00AD0FCE"/>
    <w:rsid w:val="00AD14EB"/>
    <w:rsid w:val="00AD1565"/>
    <w:rsid w:val="00AD2FC8"/>
    <w:rsid w:val="00AD388E"/>
    <w:rsid w:val="00AD38D2"/>
    <w:rsid w:val="00AD3E54"/>
    <w:rsid w:val="00AD46CB"/>
    <w:rsid w:val="00AD6140"/>
    <w:rsid w:val="00AD6809"/>
    <w:rsid w:val="00AD6BEB"/>
    <w:rsid w:val="00AD70D6"/>
    <w:rsid w:val="00AD7A27"/>
    <w:rsid w:val="00AE06D1"/>
    <w:rsid w:val="00AE0AAB"/>
    <w:rsid w:val="00AE0C64"/>
    <w:rsid w:val="00AE210A"/>
    <w:rsid w:val="00AE34A9"/>
    <w:rsid w:val="00AE3DF2"/>
    <w:rsid w:val="00AE3E60"/>
    <w:rsid w:val="00AE4F3A"/>
    <w:rsid w:val="00AE6179"/>
    <w:rsid w:val="00AE618F"/>
    <w:rsid w:val="00AE61D4"/>
    <w:rsid w:val="00AE664F"/>
    <w:rsid w:val="00AE6D16"/>
    <w:rsid w:val="00AE6DA1"/>
    <w:rsid w:val="00AE7814"/>
    <w:rsid w:val="00AE7BCE"/>
    <w:rsid w:val="00AF0CF8"/>
    <w:rsid w:val="00AF10C5"/>
    <w:rsid w:val="00AF1E6B"/>
    <w:rsid w:val="00AF2785"/>
    <w:rsid w:val="00AF2FF5"/>
    <w:rsid w:val="00AF4F56"/>
    <w:rsid w:val="00AF5341"/>
    <w:rsid w:val="00AF5924"/>
    <w:rsid w:val="00AF70D9"/>
    <w:rsid w:val="00B0089A"/>
    <w:rsid w:val="00B00B3C"/>
    <w:rsid w:val="00B00E54"/>
    <w:rsid w:val="00B01173"/>
    <w:rsid w:val="00B01596"/>
    <w:rsid w:val="00B02034"/>
    <w:rsid w:val="00B022A4"/>
    <w:rsid w:val="00B037B0"/>
    <w:rsid w:val="00B0390D"/>
    <w:rsid w:val="00B040BC"/>
    <w:rsid w:val="00B05346"/>
    <w:rsid w:val="00B05AAB"/>
    <w:rsid w:val="00B05DFC"/>
    <w:rsid w:val="00B0708B"/>
    <w:rsid w:val="00B0797C"/>
    <w:rsid w:val="00B105C8"/>
    <w:rsid w:val="00B10BAB"/>
    <w:rsid w:val="00B10E9B"/>
    <w:rsid w:val="00B11F74"/>
    <w:rsid w:val="00B120C5"/>
    <w:rsid w:val="00B124C6"/>
    <w:rsid w:val="00B12F4A"/>
    <w:rsid w:val="00B12FB0"/>
    <w:rsid w:val="00B1348D"/>
    <w:rsid w:val="00B15C5F"/>
    <w:rsid w:val="00B15DAF"/>
    <w:rsid w:val="00B17F63"/>
    <w:rsid w:val="00B20007"/>
    <w:rsid w:val="00B202B5"/>
    <w:rsid w:val="00B2050D"/>
    <w:rsid w:val="00B20D02"/>
    <w:rsid w:val="00B2103D"/>
    <w:rsid w:val="00B2178B"/>
    <w:rsid w:val="00B21AB8"/>
    <w:rsid w:val="00B22E27"/>
    <w:rsid w:val="00B23372"/>
    <w:rsid w:val="00B23994"/>
    <w:rsid w:val="00B24177"/>
    <w:rsid w:val="00B241C7"/>
    <w:rsid w:val="00B244BC"/>
    <w:rsid w:val="00B245E4"/>
    <w:rsid w:val="00B24906"/>
    <w:rsid w:val="00B24E97"/>
    <w:rsid w:val="00B25DC6"/>
    <w:rsid w:val="00B26925"/>
    <w:rsid w:val="00B27826"/>
    <w:rsid w:val="00B2785B"/>
    <w:rsid w:val="00B27934"/>
    <w:rsid w:val="00B301BF"/>
    <w:rsid w:val="00B30DAD"/>
    <w:rsid w:val="00B31233"/>
    <w:rsid w:val="00B3166D"/>
    <w:rsid w:val="00B31B43"/>
    <w:rsid w:val="00B3230E"/>
    <w:rsid w:val="00B33176"/>
    <w:rsid w:val="00B334D9"/>
    <w:rsid w:val="00B33C93"/>
    <w:rsid w:val="00B33D72"/>
    <w:rsid w:val="00B34686"/>
    <w:rsid w:val="00B34A03"/>
    <w:rsid w:val="00B34ABC"/>
    <w:rsid w:val="00B34B06"/>
    <w:rsid w:val="00B3561C"/>
    <w:rsid w:val="00B35EAC"/>
    <w:rsid w:val="00B35FF1"/>
    <w:rsid w:val="00B36287"/>
    <w:rsid w:val="00B400A7"/>
    <w:rsid w:val="00B40154"/>
    <w:rsid w:val="00B41217"/>
    <w:rsid w:val="00B41A35"/>
    <w:rsid w:val="00B41C3D"/>
    <w:rsid w:val="00B422EC"/>
    <w:rsid w:val="00B42980"/>
    <w:rsid w:val="00B43829"/>
    <w:rsid w:val="00B43C58"/>
    <w:rsid w:val="00B44177"/>
    <w:rsid w:val="00B44544"/>
    <w:rsid w:val="00B44A53"/>
    <w:rsid w:val="00B44B21"/>
    <w:rsid w:val="00B457D0"/>
    <w:rsid w:val="00B45DB0"/>
    <w:rsid w:val="00B46B9C"/>
    <w:rsid w:val="00B46BE6"/>
    <w:rsid w:val="00B46C90"/>
    <w:rsid w:val="00B47561"/>
    <w:rsid w:val="00B47A18"/>
    <w:rsid w:val="00B47A42"/>
    <w:rsid w:val="00B51343"/>
    <w:rsid w:val="00B5157E"/>
    <w:rsid w:val="00B51D1D"/>
    <w:rsid w:val="00B51D92"/>
    <w:rsid w:val="00B528C9"/>
    <w:rsid w:val="00B53041"/>
    <w:rsid w:val="00B53BF9"/>
    <w:rsid w:val="00B53E31"/>
    <w:rsid w:val="00B54101"/>
    <w:rsid w:val="00B54991"/>
    <w:rsid w:val="00B54ACD"/>
    <w:rsid w:val="00B54EBA"/>
    <w:rsid w:val="00B54EF3"/>
    <w:rsid w:val="00B550A5"/>
    <w:rsid w:val="00B551B6"/>
    <w:rsid w:val="00B5577C"/>
    <w:rsid w:val="00B56498"/>
    <w:rsid w:val="00B569E9"/>
    <w:rsid w:val="00B575B1"/>
    <w:rsid w:val="00B57889"/>
    <w:rsid w:val="00B57FE8"/>
    <w:rsid w:val="00B60060"/>
    <w:rsid w:val="00B6045D"/>
    <w:rsid w:val="00B60540"/>
    <w:rsid w:val="00B6056F"/>
    <w:rsid w:val="00B60D06"/>
    <w:rsid w:val="00B61A52"/>
    <w:rsid w:val="00B61CEE"/>
    <w:rsid w:val="00B61EC1"/>
    <w:rsid w:val="00B621AA"/>
    <w:rsid w:val="00B62B3C"/>
    <w:rsid w:val="00B62FC5"/>
    <w:rsid w:val="00B63E69"/>
    <w:rsid w:val="00B643A7"/>
    <w:rsid w:val="00B654B0"/>
    <w:rsid w:val="00B656C6"/>
    <w:rsid w:val="00B65896"/>
    <w:rsid w:val="00B65F9F"/>
    <w:rsid w:val="00B65FC8"/>
    <w:rsid w:val="00B66ADB"/>
    <w:rsid w:val="00B66D2C"/>
    <w:rsid w:val="00B6749E"/>
    <w:rsid w:val="00B67B02"/>
    <w:rsid w:val="00B7049F"/>
    <w:rsid w:val="00B71014"/>
    <w:rsid w:val="00B72A79"/>
    <w:rsid w:val="00B72CD6"/>
    <w:rsid w:val="00B732A8"/>
    <w:rsid w:val="00B73551"/>
    <w:rsid w:val="00B73902"/>
    <w:rsid w:val="00B7392D"/>
    <w:rsid w:val="00B74A17"/>
    <w:rsid w:val="00B756C1"/>
    <w:rsid w:val="00B75F42"/>
    <w:rsid w:val="00B76418"/>
    <w:rsid w:val="00B77271"/>
    <w:rsid w:val="00B77A22"/>
    <w:rsid w:val="00B80078"/>
    <w:rsid w:val="00B81ABF"/>
    <w:rsid w:val="00B828C8"/>
    <w:rsid w:val="00B8321D"/>
    <w:rsid w:val="00B83222"/>
    <w:rsid w:val="00B843CE"/>
    <w:rsid w:val="00B8463B"/>
    <w:rsid w:val="00B84C5A"/>
    <w:rsid w:val="00B85002"/>
    <w:rsid w:val="00B857E1"/>
    <w:rsid w:val="00B85B17"/>
    <w:rsid w:val="00B85C3A"/>
    <w:rsid w:val="00B85D6C"/>
    <w:rsid w:val="00B87689"/>
    <w:rsid w:val="00B87BAB"/>
    <w:rsid w:val="00B87D82"/>
    <w:rsid w:val="00B91247"/>
    <w:rsid w:val="00B91481"/>
    <w:rsid w:val="00B9194A"/>
    <w:rsid w:val="00B91FA6"/>
    <w:rsid w:val="00B920B9"/>
    <w:rsid w:val="00B9226D"/>
    <w:rsid w:val="00B926B4"/>
    <w:rsid w:val="00B92EE0"/>
    <w:rsid w:val="00B946A9"/>
    <w:rsid w:val="00B95242"/>
    <w:rsid w:val="00B955D3"/>
    <w:rsid w:val="00B95871"/>
    <w:rsid w:val="00B96403"/>
    <w:rsid w:val="00B96E4D"/>
    <w:rsid w:val="00B975C3"/>
    <w:rsid w:val="00B977CB"/>
    <w:rsid w:val="00BA055A"/>
    <w:rsid w:val="00BA05AE"/>
    <w:rsid w:val="00BA0B7C"/>
    <w:rsid w:val="00BA14E1"/>
    <w:rsid w:val="00BA16C1"/>
    <w:rsid w:val="00BA21D9"/>
    <w:rsid w:val="00BA2AB2"/>
    <w:rsid w:val="00BA2DFA"/>
    <w:rsid w:val="00BA3520"/>
    <w:rsid w:val="00BA3606"/>
    <w:rsid w:val="00BA4C6A"/>
    <w:rsid w:val="00BA4CC5"/>
    <w:rsid w:val="00BA5866"/>
    <w:rsid w:val="00BA66B2"/>
    <w:rsid w:val="00BA66B5"/>
    <w:rsid w:val="00BA71C5"/>
    <w:rsid w:val="00BA7F9D"/>
    <w:rsid w:val="00BB001F"/>
    <w:rsid w:val="00BB0279"/>
    <w:rsid w:val="00BB06BA"/>
    <w:rsid w:val="00BB08A0"/>
    <w:rsid w:val="00BB0E00"/>
    <w:rsid w:val="00BB1F8F"/>
    <w:rsid w:val="00BB24FB"/>
    <w:rsid w:val="00BB28C7"/>
    <w:rsid w:val="00BB2D01"/>
    <w:rsid w:val="00BB2F3B"/>
    <w:rsid w:val="00BB4285"/>
    <w:rsid w:val="00BB51A4"/>
    <w:rsid w:val="00BB58A1"/>
    <w:rsid w:val="00BB59CA"/>
    <w:rsid w:val="00BB61E0"/>
    <w:rsid w:val="00BB634F"/>
    <w:rsid w:val="00BB6CA0"/>
    <w:rsid w:val="00BB6E03"/>
    <w:rsid w:val="00BB6EBA"/>
    <w:rsid w:val="00BC102C"/>
    <w:rsid w:val="00BC1D12"/>
    <w:rsid w:val="00BC1E4D"/>
    <w:rsid w:val="00BC2428"/>
    <w:rsid w:val="00BC30C5"/>
    <w:rsid w:val="00BC47A4"/>
    <w:rsid w:val="00BC50F7"/>
    <w:rsid w:val="00BC574B"/>
    <w:rsid w:val="00BC59AF"/>
    <w:rsid w:val="00BC5AF2"/>
    <w:rsid w:val="00BC5D06"/>
    <w:rsid w:val="00BC668E"/>
    <w:rsid w:val="00BC6BC5"/>
    <w:rsid w:val="00BC6C77"/>
    <w:rsid w:val="00BC78CC"/>
    <w:rsid w:val="00BD032A"/>
    <w:rsid w:val="00BD0408"/>
    <w:rsid w:val="00BD097B"/>
    <w:rsid w:val="00BD0D2B"/>
    <w:rsid w:val="00BD12D3"/>
    <w:rsid w:val="00BD13F7"/>
    <w:rsid w:val="00BD1583"/>
    <w:rsid w:val="00BD1FC6"/>
    <w:rsid w:val="00BD2095"/>
    <w:rsid w:val="00BD26C9"/>
    <w:rsid w:val="00BD2825"/>
    <w:rsid w:val="00BD2EC5"/>
    <w:rsid w:val="00BD48E4"/>
    <w:rsid w:val="00BD4CEE"/>
    <w:rsid w:val="00BD5B59"/>
    <w:rsid w:val="00BD6091"/>
    <w:rsid w:val="00BD67DC"/>
    <w:rsid w:val="00BE089B"/>
    <w:rsid w:val="00BE1541"/>
    <w:rsid w:val="00BE17E9"/>
    <w:rsid w:val="00BE1D33"/>
    <w:rsid w:val="00BE1E0A"/>
    <w:rsid w:val="00BE2FF5"/>
    <w:rsid w:val="00BE4B52"/>
    <w:rsid w:val="00BE5B4E"/>
    <w:rsid w:val="00BE65C5"/>
    <w:rsid w:val="00BE68A6"/>
    <w:rsid w:val="00BE772C"/>
    <w:rsid w:val="00BE7AB8"/>
    <w:rsid w:val="00BF0CA3"/>
    <w:rsid w:val="00BF13DA"/>
    <w:rsid w:val="00BF1572"/>
    <w:rsid w:val="00BF260D"/>
    <w:rsid w:val="00BF397F"/>
    <w:rsid w:val="00BF5430"/>
    <w:rsid w:val="00BF5EF0"/>
    <w:rsid w:val="00BF6B9A"/>
    <w:rsid w:val="00BF760C"/>
    <w:rsid w:val="00BF773D"/>
    <w:rsid w:val="00BF7B36"/>
    <w:rsid w:val="00C00835"/>
    <w:rsid w:val="00C00A39"/>
    <w:rsid w:val="00C020D0"/>
    <w:rsid w:val="00C0249D"/>
    <w:rsid w:val="00C03F64"/>
    <w:rsid w:val="00C05130"/>
    <w:rsid w:val="00C05914"/>
    <w:rsid w:val="00C05D3A"/>
    <w:rsid w:val="00C05E32"/>
    <w:rsid w:val="00C061FF"/>
    <w:rsid w:val="00C06B8A"/>
    <w:rsid w:val="00C06BB8"/>
    <w:rsid w:val="00C06E49"/>
    <w:rsid w:val="00C07052"/>
    <w:rsid w:val="00C07185"/>
    <w:rsid w:val="00C1031B"/>
    <w:rsid w:val="00C10905"/>
    <w:rsid w:val="00C1185F"/>
    <w:rsid w:val="00C118C2"/>
    <w:rsid w:val="00C11EB7"/>
    <w:rsid w:val="00C12DA7"/>
    <w:rsid w:val="00C1311C"/>
    <w:rsid w:val="00C13F59"/>
    <w:rsid w:val="00C13FDA"/>
    <w:rsid w:val="00C1434C"/>
    <w:rsid w:val="00C14CDF"/>
    <w:rsid w:val="00C14EC6"/>
    <w:rsid w:val="00C15327"/>
    <w:rsid w:val="00C15BBA"/>
    <w:rsid w:val="00C16D36"/>
    <w:rsid w:val="00C16E90"/>
    <w:rsid w:val="00C17B1D"/>
    <w:rsid w:val="00C17E51"/>
    <w:rsid w:val="00C17EA6"/>
    <w:rsid w:val="00C201C7"/>
    <w:rsid w:val="00C208BE"/>
    <w:rsid w:val="00C2091C"/>
    <w:rsid w:val="00C214C9"/>
    <w:rsid w:val="00C22513"/>
    <w:rsid w:val="00C2260A"/>
    <w:rsid w:val="00C22DDB"/>
    <w:rsid w:val="00C239F3"/>
    <w:rsid w:val="00C24C00"/>
    <w:rsid w:val="00C24CFB"/>
    <w:rsid w:val="00C25D75"/>
    <w:rsid w:val="00C266E0"/>
    <w:rsid w:val="00C26A7C"/>
    <w:rsid w:val="00C26E80"/>
    <w:rsid w:val="00C2755D"/>
    <w:rsid w:val="00C27DB0"/>
    <w:rsid w:val="00C3036F"/>
    <w:rsid w:val="00C30E07"/>
    <w:rsid w:val="00C310E1"/>
    <w:rsid w:val="00C3141A"/>
    <w:rsid w:val="00C315B0"/>
    <w:rsid w:val="00C3254A"/>
    <w:rsid w:val="00C32C36"/>
    <w:rsid w:val="00C32FAF"/>
    <w:rsid w:val="00C3300E"/>
    <w:rsid w:val="00C33038"/>
    <w:rsid w:val="00C33A09"/>
    <w:rsid w:val="00C346DD"/>
    <w:rsid w:val="00C35B9C"/>
    <w:rsid w:val="00C36578"/>
    <w:rsid w:val="00C374DF"/>
    <w:rsid w:val="00C3750B"/>
    <w:rsid w:val="00C375E2"/>
    <w:rsid w:val="00C40017"/>
    <w:rsid w:val="00C409FE"/>
    <w:rsid w:val="00C40B7B"/>
    <w:rsid w:val="00C40F1C"/>
    <w:rsid w:val="00C42D93"/>
    <w:rsid w:val="00C42DA6"/>
    <w:rsid w:val="00C43671"/>
    <w:rsid w:val="00C440AF"/>
    <w:rsid w:val="00C449FB"/>
    <w:rsid w:val="00C44A7E"/>
    <w:rsid w:val="00C466A1"/>
    <w:rsid w:val="00C466FF"/>
    <w:rsid w:val="00C46F79"/>
    <w:rsid w:val="00C50991"/>
    <w:rsid w:val="00C516CC"/>
    <w:rsid w:val="00C51C91"/>
    <w:rsid w:val="00C52526"/>
    <w:rsid w:val="00C5274D"/>
    <w:rsid w:val="00C53641"/>
    <w:rsid w:val="00C54855"/>
    <w:rsid w:val="00C566FD"/>
    <w:rsid w:val="00C57104"/>
    <w:rsid w:val="00C579AF"/>
    <w:rsid w:val="00C60A6A"/>
    <w:rsid w:val="00C61867"/>
    <w:rsid w:val="00C61B57"/>
    <w:rsid w:val="00C61B85"/>
    <w:rsid w:val="00C61CB0"/>
    <w:rsid w:val="00C62319"/>
    <w:rsid w:val="00C62455"/>
    <w:rsid w:val="00C624EA"/>
    <w:rsid w:val="00C62793"/>
    <w:rsid w:val="00C62A92"/>
    <w:rsid w:val="00C62E43"/>
    <w:rsid w:val="00C63149"/>
    <w:rsid w:val="00C6326F"/>
    <w:rsid w:val="00C647D4"/>
    <w:rsid w:val="00C64CF1"/>
    <w:rsid w:val="00C6512A"/>
    <w:rsid w:val="00C6522F"/>
    <w:rsid w:val="00C65995"/>
    <w:rsid w:val="00C65A99"/>
    <w:rsid w:val="00C661E3"/>
    <w:rsid w:val="00C667B1"/>
    <w:rsid w:val="00C67BE4"/>
    <w:rsid w:val="00C70434"/>
    <w:rsid w:val="00C70888"/>
    <w:rsid w:val="00C70ABF"/>
    <w:rsid w:val="00C70B11"/>
    <w:rsid w:val="00C71529"/>
    <w:rsid w:val="00C71B61"/>
    <w:rsid w:val="00C71C05"/>
    <w:rsid w:val="00C71E06"/>
    <w:rsid w:val="00C72091"/>
    <w:rsid w:val="00C72E17"/>
    <w:rsid w:val="00C733F2"/>
    <w:rsid w:val="00C737E4"/>
    <w:rsid w:val="00C73B20"/>
    <w:rsid w:val="00C73D20"/>
    <w:rsid w:val="00C73DAD"/>
    <w:rsid w:val="00C7401F"/>
    <w:rsid w:val="00C754BD"/>
    <w:rsid w:val="00C75674"/>
    <w:rsid w:val="00C759E7"/>
    <w:rsid w:val="00C7628E"/>
    <w:rsid w:val="00C76997"/>
    <w:rsid w:val="00C76A18"/>
    <w:rsid w:val="00C76F49"/>
    <w:rsid w:val="00C7783A"/>
    <w:rsid w:val="00C77F66"/>
    <w:rsid w:val="00C80C01"/>
    <w:rsid w:val="00C818A1"/>
    <w:rsid w:val="00C83198"/>
    <w:rsid w:val="00C83904"/>
    <w:rsid w:val="00C840DC"/>
    <w:rsid w:val="00C84189"/>
    <w:rsid w:val="00C8422C"/>
    <w:rsid w:val="00C84714"/>
    <w:rsid w:val="00C861A5"/>
    <w:rsid w:val="00C86AEB"/>
    <w:rsid w:val="00C87F3F"/>
    <w:rsid w:val="00C901F6"/>
    <w:rsid w:val="00C90F3B"/>
    <w:rsid w:val="00C91004"/>
    <w:rsid w:val="00C915D4"/>
    <w:rsid w:val="00C91CDE"/>
    <w:rsid w:val="00C921B6"/>
    <w:rsid w:val="00C92271"/>
    <w:rsid w:val="00C92815"/>
    <w:rsid w:val="00C930B7"/>
    <w:rsid w:val="00C9355E"/>
    <w:rsid w:val="00C93E52"/>
    <w:rsid w:val="00C9473D"/>
    <w:rsid w:val="00C95046"/>
    <w:rsid w:val="00C95433"/>
    <w:rsid w:val="00C95487"/>
    <w:rsid w:val="00C95637"/>
    <w:rsid w:val="00C9684C"/>
    <w:rsid w:val="00C96CD0"/>
    <w:rsid w:val="00C97523"/>
    <w:rsid w:val="00CA0980"/>
    <w:rsid w:val="00CA12FB"/>
    <w:rsid w:val="00CA15A5"/>
    <w:rsid w:val="00CA1751"/>
    <w:rsid w:val="00CA2A7D"/>
    <w:rsid w:val="00CA2CE4"/>
    <w:rsid w:val="00CA30AB"/>
    <w:rsid w:val="00CA3442"/>
    <w:rsid w:val="00CA3B38"/>
    <w:rsid w:val="00CA3E32"/>
    <w:rsid w:val="00CA4790"/>
    <w:rsid w:val="00CA4EBC"/>
    <w:rsid w:val="00CA6218"/>
    <w:rsid w:val="00CA642A"/>
    <w:rsid w:val="00CA68B7"/>
    <w:rsid w:val="00CA6920"/>
    <w:rsid w:val="00CA6D98"/>
    <w:rsid w:val="00CA6E52"/>
    <w:rsid w:val="00CA7087"/>
    <w:rsid w:val="00CA7997"/>
    <w:rsid w:val="00CA7C15"/>
    <w:rsid w:val="00CB0C14"/>
    <w:rsid w:val="00CB1030"/>
    <w:rsid w:val="00CB1117"/>
    <w:rsid w:val="00CB1A8B"/>
    <w:rsid w:val="00CB2E93"/>
    <w:rsid w:val="00CB4134"/>
    <w:rsid w:val="00CB4E9C"/>
    <w:rsid w:val="00CB5516"/>
    <w:rsid w:val="00CB5B78"/>
    <w:rsid w:val="00CB5EC0"/>
    <w:rsid w:val="00CC017B"/>
    <w:rsid w:val="00CC0271"/>
    <w:rsid w:val="00CC0517"/>
    <w:rsid w:val="00CC0EB2"/>
    <w:rsid w:val="00CC10F0"/>
    <w:rsid w:val="00CC2AB6"/>
    <w:rsid w:val="00CC2ADF"/>
    <w:rsid w:val="00CC31E3"/>
    <w:rsid w:val="00CC352C"/>
    <w:rsid w:val="00CC37DD"/>
    <w:rsid w:val="00CC4511"/>
    <w:rsid w:val="00CC48DD"/>
    <w:rsid w:val="00CC6781"/>
    <w:rsid w:val="00CC6CE9"/>
    <w:rsid w:val="00CC6DA7"/>
    <w:rsid w:val="00CC6DD1"/>
    <w:rsid w:val="00CC752A"/>
    <w:rsid w:val="00CD0C07"/>
    <w:rsid w:val="00CD1087"/>
    <w:rsid w:val="00CD1213"/>
    <w:rsid w:val="00CD169B"/>
    <w:rsid w:val="00CD1EDF"/>
    <w:rsid w:val="00CD51E8"/>
    <w:rsid w:val="00CD60CB"/>
    <w:rsid w:val="00CD6188"/>
    <w:rsid w:val="00CD68AD"/>
    <w:rsid w:val="00CD6B58"/>
    <w:rsid w:val="00CD736C"/>
    <w:rsid w:val="00CE078B"/>
    <w:rsid w:val="00CE135F"/>
    <w:rsid w:val="00CE1C52"/>
    <w:rsid w:val="00CE202B"/>
    <w:rsid w:val="00CE4ED9"/>
    <w:rsid w:val="00CE51AA"/>
    <w:rsid w:val="00CE5670"/>
    <w:rsid w:val="00CE715F"/>
    <w:rsid w:val="00CF07AF"/>
    <w:rsid w:val="00CF1392"/>
    <w:rsid w:val="00CF39B8"/>
    <w:rsid w:val="00CF3B27"/>
    <w:rsid w:val="00CF430E"/>
    <w:rsid w:val="00CF451D"/>
    <w:rsid w:val="00CF5324"/>
    <w:rsid w:val="00CF587B"/>
    <w:rsid w:val="00CF64DB"/>
    <w:rsid w:val="00D00640"/>
    <w:rsid w:val="00D008A6"/>
    <w:rsid w:val="00D01175"/>
    <w:rsid w:val="00D0130D"/>
    <w:rsid w:val="00D01B45"/>
    <w:rsid w:val="00D02B26"/>
    <w:rsid w:val="00D03628"/>
    <w:rsid w:val="00D03DA0"/>
    <w:rsid w:val="00D052A3"/>
    <w:rsid w:val="00D06686"/>
    <w:rsid w:val="00D067E3"/>
    <w:rsid w:val="00D069AA"/>
    <w:rsid w:val="00D06D26"/>
    <w:rsid w:val="00D074AE"/>
    <w:rsid w:val="00D0762C"/>
    <w:rsid w:val="00D07CF6"/>
    <w:rsid w:val="00D1104F"/>
    <w:rsid w:val="00D117F9"/>
    <w:rsid w:val="00D1265E"/>
    <w:rsid w:val="00D127D2"/>
    <w:rsid w:val="00D12D06"/>
    <w:rsid w:val="00D1308A"/>
    <w:rsid w:val="00D1368A"/>
    <w:rsid w:val="00D13FEB"/>
    <w:rsid w:val="00D14F99"/>
    <w:rsid w:val="00D15FC5"/>
    <w:rsid w:val="00D1736E"/>
    <w:rsid w:val="00D17E3F"/>
    <w:rsid w:val="00D209EF"/>
    <w:rsid w:val="00D20C41"/>
    <w:rsid w:val="00D211B7"/>
    <w:rsid w:val="00D2133A"/>
    <w:rsid w:val="00D21449"/>
    <w:rsid w:val="00D220B9"/>
    <w:rsid w:val="00D22376"/>
    <w:rsid w:val="00D229A6"/>
    <w:rsid w:val="00D23450"/>
    <w:rsid w:val="00D2358D"/>
    <w:rsid w:val="00D23B43"/>
    <w:rsid w:val="00D24242"/>
    <w:rsid w:val="00D242B7"/>
    <w:rsid w:val="00D26194"/>
    <w:rsid w:val="00D26ED8"/>
    <w:rsid w:val="00D30451"/>
    <w:rsid w:val="00D305F5"/>
    <w:rsid w:val="00D30A83"/>
    <w:rsid w:val="00D319A6"/>
    <w:rsid w:val="00D319AE"/>
    <w:rsid w:val="00D319F4"/>
    <w:rsid w:val="00D32028"/>
    <w:rsid w:val="00D323EC"/>
    <w:rsid w:val="00D3272B"/>
    <w:rsid w:val="00D327BB"/>
    <w:rsid w:val="00D32A4A"/>
    <w:rsid w:val="00D33BA0"/>
    <w:rsid w:val="00D33EEC"/>
    <w:rsid w:val="00D368D7"/>
    <w:rsid w:val="00D378D3"/>
    <w:rsid w:val="00D37F3E"/>
    <w:rsid w:val="00D404CD"/>
    <w:rsid w:val="00D4108B"/>
    <w:rsid w:val="00D4199E"/>
    <w:rsid w:val="00D41AA3"/>
    <w:rsid w:val="00D43041"/>
    <w:rsid w:val="00D434E6"/>
    <w:rsid w:val="00D4350A"/>
    <w:rsid w:val="00D43868"/>
    <w:rsid w:val="00D44FDD"/>
    <w:rsid w:val="00D4505C"/>
    <w:rsid w:val="00D452DA"/>
    <w:rsid w:val="00D45CD5"/>
    <w:rsid w:val="00D468AC"/>
    <w:rsid w:val="00D46EF5"/>
    <w:rsid w:val="00D504AE"/>
    <w:rsid w:val="00D513C3"/>
    <w:rsid w:val="00D51D8A"/>
    <w:rsid w:val="00D5262B"/>
    <w:rsid w:val="00D53E34"/>
    <w:rsid w:val="00D5402D"/>
    <w:rsid w:val="00D54330"/>
    <w:rsid w:val="00D550E1"/>
    <w:rsid w:val="00D55FC1"/>
    <w:rsid w:val="00D56487"/>
    <w:rsid w:val="00D571F8"/>
    <w:rsid w:val="00D574D0"/>
    <w:rsid w:val="00D575DB"/>
    <w:rsid w:val="00D5766E"/>
    <w:rsid w:val="00D5771A"/>
    <w:rsid w:val="00D579FD"/>
    <w:rsid w:val="00D57FF9"/>
    <w:rsid w:val="00D62764"/>
    <w:rsid w:val="00D62C12"/>
    <w:rsid w:val="00D62D6B"/>
    <w:rsid w:val="00D635CE"/>
    <w:rsid w:val="00D6450B"/>
    <w:rsid w:val="00D649CE"/>
    <w:rsid w:val="00D6512F"/>
    <w:rsid w:val="00D7265F"/>
    <w:rsid w:val="00D7294D"/>
    <w:rsid w:val="00D731C2"/>
    <w:rsid w:val="00D7331B"/>
    <w:rsid w:val="00D734EA"/>
    <w:rsid w:val="00D73C3D"/>
    <w:rsid w:val="00D7451C"/>
    <w:rsid w:val="00D7603D"/>
    <w:rsid w:val="00D76225"/>
    <w:rsid w:val="00D76CE2"/>
    <w:rsid w:val="00D777F7"/>
    <w:rsid w:val="00D77941"/>
    <w:rsid w:val="00D80EAE"/>
    <w:rsid w:val="00D82E0D"/>
    <w:rsid w:val="00D838E2"/>
    <w:rsid w:val="00D84FCF"/>
    <w:rsid w:val="00D858FD"/>
    <w:rsid w:val="00D85FD1"/>
    <w:rsid w:val="00D867BE"/>
    <w:rsid w:val="00D8690B"/>
    <w:rsid w:val="00D87663"/>
    <w:rsid w:val="00D87992"/>
    <w:rsid w:val="00D87E41"/>
    <w:rsid w:val="00D9195A"/>
    <w:rsid w:val="00D91DDD"/>
    <w:rsid w:val="00D92A53"/>
    <w:rsid w:val="00D92AB1"/>
    <w:rsid w:val="00D93813"/>
    <w:rsid w:val="00D938E1"/>
    <w:rsid w:val="00D94630"/>
    <w:rsid w:val="00D946D7"/>
    <w:rsid w:val="00D95069"/>
    <w:rsid w:val="00D9508D"/>
    <w:rsid w:val="00D95E88"/>
    <w:rsid w:val="00D96ECC"/>
    <w:rsid w:val="00D973F7"/>
    <w:rsid w:val="00D97549"/>
    <w:rsid w:val="00D979C5"/>
    <w:rsid w:val="00D97EB4"/>
    <w:rsid w:val="00DA0546"/>
    <w:rsid w:val="00DA0C7D"/>
    <w:rsid w:val="00DA0EC1"/>
    <w:rsid w:val="00DA1277"/>
    <w:rsid w:val="00DA139C"/>
    <w:rsid w:val="00DA1D67"/>
    <w:rsid w:val="00DA2578"/>
    <w:rsid w:val="00DA2E53"/>
    <w:rsid w:val="00DA31CA"/>
    <w:rsid w:val="00DA391E"/>
    <w:rsid w:val="00DA3E53"/>
    <w:rsid w:val="00DA630F"/>
    <w:rsid w:val="00DA6403"/>
    <w:rsid w:val="00DA643B"/>
    <w:rsid w:val="00DA6BEF"/>
    <w:rsid w:val="00DA7106"/>
    <w:rsid w:val="00DB079D"/>
    <w:rsid w:val="00DB0FD7"/>
    <w:rsid w:val="00DB180E"/>
    <w:rsid w:val="00DB1F55"/>
    <w:rsid w:val="00DB2051"/>
    <w:rsid w:val="00DB269B"/>
    <w:rsid w:val="00DB29BB"/>
    <w:rsid w:val="00DB357B"/>
    <w:rsid w:val="00DB38DD"/>
    <w:rsid w:val="00DB39CF"/>
    <w:rsid w:val="00DB4500"/>
    <w:rsid w:val="00DB5201"/>
    <w:rsid w:val="00DB59E9"/>
    <w:rsid w:val="00DB5A28"/>
    <w:rsid w:val="00DB5FC8"/>
    <w:rsid w:val="00DB6E6E"/>
    <w:rsid w:val="00DB7B75"/>
    <w:rsid w:val="00DC0082"/>
    <w:rsid w:val="00DC066A"/>
    <w:rsid w:val="00DC09AC"/>
    <w:rsid w:val="00DC0BBD"/>
    <w:rsid w:val="00DC0C48"/>
    <w:rsid w:val="00DC0E80"/>
    <w:rsid w:val="00DC1C70"/>
    <w:rsid w:val="00DC1D7F"/>
    <w:rsid w:val="00DC204D"/>
    <w:rsid w:val="00DC251C"/>
    <w:rsid w:val="00DC3641"/>
    <w:rsid w:val="00DC38B2"/>
    <w:rsid w:val="00DC38E9"/>
    <w:rsid w:val="00DC3CB3"/>
    <w:rsid w:val="00DC44CC"/>
    <w:rsid w:val="00DC4749"/>
    <w:rsid w:val="00DC4AA9"/>
    <w:rsid w:val="00DC5BE4"/>
    <w:rsid w:val="00DC5FAB"/>
    <w:rsid w:val="00DC6293"/>
    <w:rsid w:val="00DC745A"/>
    <w:rsid w:val="00DC778D"/>
    <w:rsid w:val="00DC79BC"/>
    <w:rsid w:val="00DD0D46"/>
    <w:rsid w:val="00DD1856"/>
    <w:rsid w:val="00DD19BC"/>
    <w:rsid w:val="00DD27CC"/>
    <w:rsid w:val="00DD2E3C"/>
    <w:rsid w:val="00DD315A"/>
    <w:rsid w:val="00DD34FC"/>
    <w:rsid w:val="00DD365F"/>
    <w:rsid w:val="00DD3855"/>
    <w:rsid w:val="00DD385F"/>
    <w:rsid w:val="00DD4649"/>
    <w:rsid w:val="00DD5516"/>
    <w:rsid w:val="00DD5B6B"/>
    <w:rsid w:val="00DD5F06"/>
    <w:rsid w:val="00DD6877"/>
    <w:rsid w:val="00DD707D"/>
    <w:rsid w:val="00DD73AB"/>
    <w:rsid w:val="00DD7601"/>
    <w:rsid w:val="00DD7794"/>
    <w:rsid w:val="00DD78FB"/>
    <w:rsid w:val="00DE048E"/>
    <w:rsid w:val="00DE05E2"/>
    <w:rsid w:val="00DE0C4D"/>
    <w:rsid w:val="00DE128E"/>
    <w:rsid w:val="00DE1291"/>
    <w:rsid w:val="00DE1B54"/>
    <w:rsid w:val="00DE20C4"/>
    <w:rsid w:val="00DE20EC"/>
    <w:rsid w:val="00DE28BC"/>
    <w:rsid w:val="00DE3998"/>
    <w:rsid w:val="00DE3D80"/>
    <w:rsid w:val="00DE4310"/>
    <w:rsid w:val="00DE435D"/>
    <w:rsid w:val="00DE4BF0"/>
    <w:rsid w:val="00DE54BE"/>
    <w:rsid w:val="00DE55E6"/>
    <w:rsid w:val="00DE5F68"/>
    <w:rsid w:val="00DE6906"/>
    <w:rsid w:val="00DE6F5B"/>
    <w:rsid w:val="00DE755D"/>
    <w:rsid w:val="00DF05A2"/>
    <w:rsid w:val="00DF278F"/>
    <w:rsid w:val="00DF29FD"/>
    <w:rsid w:val="00DF33A9"/>
    <w:rsid w:val="00DF49B5"/>
    <w:rsid w:val="00DF4D1D"/>
    <w:rsid w:val="00DF4EB1"/>
    <w:rsid w:val="00DF510F"/>
    <w:rsid w:val="00DF5903"/>
    <w:rsid w:val="00DF5920"/>
    <w:rsid w:val="00DF6104"/>
    <w:rsid w:val="00DF6917"/>
    <w:rsid w:val="00DF6C89"/>
    <w:rsid w:val="00DF72A8"/>
    <w:rsid w:val="00DF76C7"/>
    <w:rsid w:val="00DF7973"/>
    <w:rsid w:val="00DF7A2E"/>
    <w:rsid w:val="00E0032F"/>
    <w:rsid w:val="00E00FAB"/>
    <w:rsid w:val="00E01194"/>
    <w:rsid w:val="00E0149F"/>
    <w:rsid w:val="00E01539"/>
    <w:rsid w:val="00E028E0"/>
    <w:rsid w:val="00E03D44"/>
    <w:rsid w:val="00E05858"/>
    <w:rsid w:val="00E06A41"/>
    <w:rsid w:val="00E06CE4"/>
    <w:rsid w:val="00E06DD5"/>
    <w:rsid w:val="00E071AD"/>
    <w:rsid w:val="00E076CB"/>
    <w:rsid w:val="00E10376"/>
    <w:rsid w:val="00E10D02"/>
    <w:rsid w:val="00E115D5"/>
    <w:rsid w:val="00E128C7"/>
    <w:rsid w:val="00E134AB"/>
    <w:rsid w:val="00E134B5"/>
    <w:rsid w:val="00E13611"/>
    <w:rsid w:val="00E1379B"/>
    <w:rsid w:val="00E13A27"/>
    <w:rsid w:val="00E145AD"/>
    <w:rsid w:val="00E15000"/>
    <w:rsid w:val="00E153ED"/>
    <w:rsid w:val="00E159BE"/>
    <w:rsid w:val="00E15AC9"/>
    <w:rsid w:val="00E15CF2"/>
    <w:rsid w:val="00E16326"/>
    <w:rsid w:val="00E1667C"/>
    <w:rsid w:val="00E173A9"/>
    <w:rsid w:val="00E17B69"/>
    <w:rsid w:val="00E20A3B"/>
    <w:rsid w:val="00E21034"/>
    <w:rsid w:val="00E219AD"/>
    <w:rsid w:val="00E21BD3"/>
    <w:rsid w:val="00E21C13"/>
    <w:rsid w:val="00E2251A"/>
    <w:rsid w:val="00E2299D"/>
    <w:rsid w:val="00E23613"/>
    <w:rsid w:val="00E23AF0"/>
    <w:rsid w:val="00E23E6B"/>
    <w:rsid w:val="00E244A1"/>
    <w:rsid w:val="00E24CB8"/>
    <w:rsid w:val="00E251F0"/>
    <w:rsid w:val="00E25B6E"/>
    <w:rsid w:val="00E26459"/>
    <w:rsid w:val="00E26E97"/>
    <w:rsid w:val="00E27310"/>
    <w:rsid w:val="00E279C7"/>
    <w:rsid w:val="00E30574"/>
    <w:rsid w:val="00E30956"/>
    <w:rsid w:val="00E31BF0"/>
    <w:rsid w:val="00E32CAE"/>
    <w:rsid w:val="00E33565"/>
    <w:rsid w:val="00E3373A"/>
    <w:rsid w:val="00E33BAD"/>
    <w:rsid w:val="00E33EAC"/>
    <w:rsid w:val="00E34368"/>
    <w:rsid w:val="00E34B79"/>
    <w:rsid w:val="00E34F74"/>
    <w:rsid w:val="00E362FE"/>
    <w:rsid w:val="00E36AEB"/>
    <w:rsid w:val="00E36E10"/>
    <w:rsid w:val="00E37623"/>
    <w:rsid w:val="00E3771A"/>
    <w:rsid w:val="00E37A22"/>
    <w:rsid w:val="00E4061D"/>
    <w:rsid w:val="00E408CB"/>
    <w:rsid w:val="00E40E39"/>
    <w:rsid w:val="00E415BD"/>
    <w:rsid w:val="00E416DC"/>
    <w:rsid w:val="00E424DA"/>
    <w:rsid w:val="00E42F05"/>
    <w:rsid w:val="00E4327A"/>
    <w:rsid w:val="00E43365"/>
    <w:rsid w:val="00E43DF7"/>
    <w:rsid w:val="00E4418A"/>
    <w:rsid w:val="00E44268"/>
    <w:rsid w:val="00E44DFD"/>
    <w:rsid w:val="00E45B26"/>
    <w:rsid w:val="00E4713A"/>
    <w:rsid w:val="00E47211"/>
    <w:rsid w:val="00E479A5"/>
    <w:rsid w:val="00E50D32"/>
    <w:rsid w:val="00E511EA"/>
    <w:rsid w:val="00E5133E"/>
    <w:rsid w:val="00E514D6"/>
    <w:rsid w:val="00E5303A"/>
    <w:rsid w:val="00E53173"/>
    <w:rsid w:val="00E533CF"/>
    <w:rsid w:val="00E53502"/>
    <w:rsid w:val="00E54583"/>
    <w:rsid w:val="00E5462F"/>
    <w:rsid w:val="00E54A33"/>
    <w:rsid w:val="00E54CFA"/>
    <w:rsid w:val="00E554EB"/>
    <w:rsid w:val="00E562BC"/>
    <w:rsid w:val="00E5638B"/>
    <w:rsid w:val="00E563E0"/>
    <w:rsid w:val="00E571D5"/>
    <w:rsid w:val="00E57546"/>
    <w:rsid w:val="00E57C26"/>
    <w:rsid w:val="00E57FA3"/>
    <w:rsid w:val="00E6036C"/>
    <w:rsid w:val="00E605A4"/>
    <w:rsid w:val="00E61626"/>
    <w:rsid w:val="00E61B9E"/>
    <w:rsid w:val="00E62143"/>
    <w:rsid w:val="00E63F24"/>
    <w:rsid w:val="00E6450A"/>
    <w:rsid w:val="00E666AA"/>
    <w:rsid w:val="00E669BA"/>
    <w:rsid w:val="00E67073"/>
    <w:rsid w:val="00E67F22"/>
    <w:rsid w:val="00E70E06"/>
    <w:rsid w:val="00E716A6"/>
    <w:rsid w:val="00E71BDC"/>
    <w:rsid w:val="00E71E33"/>
    <w:rsid w:val="00E720EF"/>
    <w:rsid w:val="00E725B6"/>
    <w:rsid w:val="00E72C7B"/>
    <w:rsid w:val="00E742DE"/>
    <w:rsid w:val="00E756C5"/>
    <w:rsid w:val="00E7648E"/>
    <w:rsid w:val="00E767FB"/>
    <w:rsid w:val="00E76C70"/>
    <w:rsid w:val="00E76CAE"/>
    <w:rsid w:val="00E77383"/>
    <w:rsid w:val="00E8005E"/>
    <w:rsid w:val="00E800E1"/>
    <w:rsid w:val="00E806E6"/>
    <w:rsid w:val="00E807C3"/>
    <w:rsid w:val="00E80FDA"/>
    <w:rsid w:val="00E815E3"/>
    <w:rsid w:val="00E8177A"/>
    <w:rsid w:val="00E81BF6"/>
    <w:rsid w:val="00E8250E"/>
    <w:rsid w:val="00E827B4"/>
    <w:rsid w:val="00E82AAB"/>
    <w:rsid w:val="00E82BC7"/>
    <w:rsid w:val="00E82D6F"/>
    <w:rsid w:val="00E82EE2"/>
    <w:rsid w:val="00E83664"/>
    <w:rsid w:val="00E83B24"/>
    <w:rsid w:val="00E83DD0"/>
    <w:rsid w:val="00E842C3"/>
    <w:rsid w:val="00E84729"/>
    <w:rsid w:val="00E856A7"/>
    <w:rsid w:val="00E8584F"/>
    <w:rsid w:val="00E85FEF"/>
    <w:rsid w:val="00E862C8"/>
    <w:rsid w:val="00E879B2"/>
    <w:rsid w:val="00E87D3C"/>
    <w:rsid w:val="00E9143D"/>
    <w:rsid w:val="00E91FE7"/>
    <w:rsid w:val="00E92099"/>
    <w:rsid w:val="00E92470"/>
    <w:rsid w:val="00E9291A"/>
    <w:rsid w:val="00E9319B"/>
    <w:rsid w:val="00E93F21"/>
    <w:rsid w:val="00E940C6"/>
    <w:rsid w:val="00E94D52"/>
    <w:rsid w:val="00E957B8"/>
    <w:rsid w:val="00E957F0"/>
    <w:rsid w:val="00E9653D"/>
    <w:rsid w:val="00E97042"/>
    <w:rsid w:val="00E9764B"/>
    <w:rsid w:val="00EA0038"/>
    <w:rsid w:val="00EA0079"/>
    <w:rsid w:val="00EA070C"/>
    <w:rsid w:val="00EA0982"/>
    <w:rsid w:val="00EA1458"/>
    <w:rsid w:val="00EA1B51"/>
    <w:rsid w:val="00EA1D4F"/>
    <w:rsid w:val="00EA1DAF"/>
    <w:rsid w:val="00EA2F66"/>
    <w:rsid w:val="00EA3AA4"/>
    <w:rsid w:val="00EA4931"/>
    <w:rsid w:val="00EA4CD4"/>
    <w:rsid w:val="00EA5F17"/>
    <w:rsid w:val="00EA6619"/>
    <w:rsid w:val="00EB0934"/>
    <w:rsid w:val="00EB0A99"/>
    <w:rsid w:val="00EB149C"/>
    <w:rsid w:val="00EB17DC"/>
    <w:rsid w:val="00EB1F19"/>
    <w:rsid w:val="00EB258C"/>
    <w:rsid w:val="00EB2622"/>
    <w:rsid w:val="00EB3421"/>
    <w:rsid w:val="00EB3531"/>
    <w:rsid w:val="00EB3654"/>
    <w:rsid w:val="00EB3EFA"/>
    <w:rsid w:val="00EB4AA2"/>
    <w:rsid w:val="00EB4B6F"/>
    <w:rsid w:val="00EB54E1"/>
    <w:rsid w:val="00EB5E63"/>
    <w:rsid w:val="00EB6196"/>
    <w:rsid w:val="00EB73A4"/>
    <w:rsid w:val="00EB74CC"/>
    <w:rsid w:val="00EC1A88"/>
    <w:rsid w:val="00EC1B4E"/>
    <w:rsid w:val="00EC1DE3"/>
    <w:rsid w:val="00EC2069"/>
    <w:rsid w:val="00EC2D69"/>
    <w:rsid w:val="00EC2DDF"/>
    <w:rsid w:val="00EC382A"/>
    <w:rsid w:val="00EC38BF"/>
    <w:rsid w:val="00EC395F"/>
    <w:rsid w:val="00EC3B52"/>
    <w:rsid w:val="00EC4217"/>
    <w:rsid w:val="00EC559A"/>
    <w:rsid w:val="00EC5EA4"/>
    <w:rsid w:val="00EC66D1"/>
    <w:rsid w:val="00EC7494"/>
    <w:rsid w:val="00ED02CC"/>
    <w:rsid w:val="00ED0322"/>
    <w:rsid w:val="00ED0535"/>
    <w:rsid w:val="00ED0F4C"/>
    <w:rsid w:val="00ED107E"/>
    <w:rsid w:val="00ED1146"/>
    <w:rsid w:val="00ED1548"/>
    <w:rsid w:val="00ED270B"/>
    <w:rsid w:val="00ED3061"/>
    <w:rsid w:val="00ED3C7D"/>
    <w:rsid w:val="00ED3DCC"/>
    <w:rsid w:val="00ED424A"/>
    <w:rsid w:val="00ED489C"/>
    <w:rsid w:val="00ED4B4D"/>
    <w:rsid w:val="00ED5966"/>
    <w:rsid w:val="00ED5A7A"/>
    <w:rsid w:val="00ED6020"/>
    <w:rsid w:val="00ED60A5"/>
    <w:rsid w:val="00ED6208"/>
    <w:rsid w:val="00ED66A2"/>
    <w:rsid w:val="00ED6AC3"/>
    <w:rsid w:val="00ED77AF"/>
    <w:rsid w:val="00EE0419"/>
    <w:rsid w:val="00EE0B7B"/>
    <w:rsid w:val="00EE0DA2"/>
    <w:rsid w:val="00EE21FC"/>
    <w:rsid w:val="00EE2614"/>
    <w:rsid w:val="00EE29B4"/>
    <w:rsid w:val="00EE431C"/>
    <w:rsid w:val="00EE474E"/>
    <w:rsid w:val="00EE48F0"/>
    <w:rsid w:val="00EE5E33"/>
    <w:rsid w:val="00EE6F55"/>
    <w:rsid w:val="00EE7606"/>
    <w:rsid w:val="00EE789F"/>
    <w:rsid w:val="00EE7F4B"/>
    <w:rsid w:val="00EF00A6"/>
    <w:rsid w:val="00EF1454"/>
    <w:rsid w:val="00EF2046"/>
    <w:rsid w:val="00EF291B"/>
    <w:rsid w:val="00EF392F"/>
    <w:rsid w:val="00EF3AFF"/>
    <w:rsid w:val="00EF3B11"/>
    <w:rsid w:val="00EF446B"/>
    <w:rsid w:val="00EF4615"/>
    <w:rsid w:val="00EF488C"/>
    <w:rsid w:val="00EF6129"/>
    <w:rsid w:val="00EF6729"/>
    <w:rsid w:val="00EF6886"/>
    <w:rsid w:val="00EF697E"/>
    <w:rsid w:val="00EF6B00"/>
    <w:rsid w:val="00EF775E"/>
    <w:rsid w:val="00EF7947"/>
    <w:rsid w:val="00F0037F"/>
    <w:rsid w:val="00F00489"/>
    <w:rsid w:val="00F0250E"/>
    <w:rsid w:val="00F0265F"/>
    <w:rsid w:val="00F03725"/>
    <w:rsid w:val="00F04865"/>
    <w:rsid w:val="00F06452"/>
    <w:rsid w:val="00F10ABD"/>
    <w:rsid w:val="00F10D96"/>
    <w:rsid w:val="00F11922"/>
    <w:rsid w:val="00F12A24"/>
    <w:rsid w:val="00F13B3A"/>
    <w:rsid w:val="00F13C35"/>
    <w:rsid w:val="00F140D7"/>
    <w:rsid w:val="00F1470C"/>
    <w:rsid w:val="00F148AF"/>
    <w:rsid w:val="00F1666D"/>
    <w:rsid w:val="00F16F8C"/>
    <w:rsid w:val="00F17246"/>
    <w:rsid w:val="00F176D8"/>
    <w:rsid w:val="00F177FF"/>
    <w:rsid w:val="00F17FB3"/>
    <w:rsid w:val="00F20B74"/>
    <w:rsid w:val="00F20B76"/>
    <w:rsid w:val="00F214E7"/>
    <w:rsid w:val="00F214FB"/>
    <w:rsid w:val="00F21789"/>
    <w:rsid w:val="00F220C6"/>
    <w:rsid w:val="00F223A8"/>
    <w:rsid w:val="00F223AC"/>
    <w:rsid w:val="00F22AB7"/>
    <w:rsid w:val="00F2342B"/>
    <w:rsid w:val="00F2351F"/>
    <w:rsid w:val="00F23932"/>
    <w:rsid w:val="00F239F5"/>
    <w:rsid w:val="00F2483F"/>
    <w:rsid w:val="00F248DC"/>
    <w:rsid w:val="00F249F6"/>
    <w:rsid w:val="00F24C8A"/>
    <w:rsid w:val="00F24FA7"/>
    <w:rsid w:val="00F2502E"/>
    <w:rsid w:val="00F256CC"/>
    <w:rsid w:val="00F25A01"/>
    <w:rsid w:val="00F26B55"/>
    <w:rsid w:val="00F2796E"/>
    <w:rsid w:val="00F27E2B"/>
    <w:rsid w:val="00F30440"/>
    <w:rsid w:val="00F307EB"/>
    <w:rsid w:val="00F30AF5"/>
    <w:rsid w:val="00F30D80"/>
    <w:rsid w:val="00F31125"/>
    <w:rsid w:val="00F3180A"/>
    <w:rsid w:val="00F31BDF"/>
    <w:rsid w:val="00F328C4"/>
    <w:rsid w:val="00F334D6"/>
    <w:rsid w:val="00F339F9"/>
    <w:rsid w:val="00F33E45"/>
    <w:rsid w:val="00F349A2"/>
    <w:rsid w:val="00F349F1"/>
    <w:rsid w:val="00F34C51"/>
    <w:rsid w:val="00F35AA5"/>
    <w:rsid w:val="00F37068"/>
    <w:rsid w:val="00F400C8"/>
    <w:rsid w:val="00F40385"/>
    <w:rsid w:val="00F40673"/>
    <w:rsid w:val="00F4083A"/>
    <w:rsid w:val="00F40FF2"/>
    <w:rsid w:val="00F41C73"/>
    <w:rsid w:val="00F41CAB"/>
    <w:rsid w:val="00F42152"/>
    <w:rsid w:val="00F43E1D"/>
    <w:rsid w:val="00F458A7"/>
    <w:rsid w:val="00F45E35"/>
    <w:rsid w:val="00F469D1"/>
    <w:rsid w:val="00F46AB1"/>
    <w:rsid w:val="00F470AA"/>
    <w:rsid w:val="00F471F5"/>
    <w:rsid w:val="00F47310"/>
    <w:rsid w:val="00F4795F"/>
    <w:rsid w:val="00F47D67"/>
    <w:rsid w:val="00F50345"/>
    <w:rsid w:val="00F514D4"/>
    <w:rsid w:val="00F528C6"/>
    <w:rsid w:val="00F53329"/>
    <w:rsid w:val="00F53516"/>
    <w:rsid w:val="00F53916"/>
    <w:rsid w:val="00F56120"/>
    <w:rsid w:val="00F56191"/>
    <w:rsid w:val="00F567E1"/>
    <w:rsid w:val="00F571D1"/>
    <w:rsid w:val="00F574A8"/>
    <w:rsid w:val="00F57B09"/>
    <w:rsid w:val="00F600E4"/>
    <w:rsid w:val="00F60AC0"/>
    <w:rsid w:val="00F610A9"/>
    <w:rsid w:val="00F6203F"/>
    <w:rsid w:val="00F62D89"/>
    <w:rsid w:val="00F65D3B"/>
    <w:rsid w:val="00F66738"/>
    <w:rsid w:val="00F66ACA"/>
    <w:rsid w:val="00F67267"/>
    <w:rsid w:val="00F674CA"/>
    <w:rsid w:val="00F71083"/>
    <w:rsid w:val="00F71545"/>
    <w:rsid w:val="00F72737"/>
    <w:rsid w:val="00F727AC"/>
    <w:rsid w:val="00F735F2"/>
    <w:rsid w:val="00F7407E"/>
    <w:rsid w:val="00F762C9"/>
    <w:rsid w:val="00F77572"/>
    <w:rsid w:val="00F77B98"/>
    <w:rsid w:val="00F8011B"/>
    <w:rsid w:val="00F8014E"/>
    <w:rsid w:val="00F80F0C"/>
    <w:rsid w:val="00F81F9D"/>
    <w:rsid w:val="00F85355"/>
    <w:rsid w:val="00F853B7"/>
    <w:rsid w:val="00F85E7F"/>
    <w:rsid w:val="00F863D3"/>
    <w:rsid w:val="00F86604"/>
    <w:rsid w:val="00F86813"/>
    <w:rsid w:val="00F86C37"/>
    <w:rsid w:val="00F87D48"/>
    <w:rsid w:val="00F9030A"/>
    <w:rsid w:val="00F91079"/>
    <w:rsid w:val="00F91631"/>
    <w:rsid w:val="00F918C2"/>
    <w:rsid w:val="00F920BF"/>
    <w:rsid w:val="00F9276B"/>
    <w:rsid w:val="00F927BA"/>
    <w:rsid w:val="00F93896"/>
    <w:rsid w:val="00F94538"/>
    <w:rsid w:val="00F94A7F"/>
    <w:rsid w:val="00F94C8E"/>
    <w:rsid w:val="00F94FE4"/>
    <w:rsid w:val="00F959FA"/>
    <w:rsid w:val="00F95B21"/>
    <w:rsid w:val="00F96405"/>
    <w:rsid w:val="00F965CB"/>
    <w:rsid w:val="00F96F72"/>
    <w:rsid w:val="00FA0CAE"/>
    <w:rsid w:val="00FA0D25"/>
    <w:rsid w:val="00FA1607"/>
    <w:rsid w:val="00FA1952"/>
    <w:rsid w:val="00FA1DA1"/>
    <w:rsid w:val="00FA1EE2"/>
    <w:rsid w:val="00FA2CED"/>
    <w:rsid w:val="00FA2D03"/>
    <w:rsid w:val="00FA3068"/>
    <w:rsid w:val="00FA332B"/>
    <w:rsid w:val="00FA36EB"/>
    <w:rsid w:val="00FA3D3C"/>
    <w:rsid w:val="00FA53C8"/>
    <w:rsid w:val="00FA572D"/>
    <w:rsid w:val="00FA5834"/>
    <w:rsid w:val="00FA5DD0"/>
    <w:rsid w:val="00FA710C"/>
    <w:rsid w:val="00FA7420"/>
    <w:rsid w:val="00FA75A9"/>
    <w:rsid w:val="00FA78B1"/>
    <w:rsid w:val="00FA7C7C"/>
    <w:rsid w:val="00FB07F0"/>
    <w:rsid w:val="00FB0A01"/>
    <w:rsid w:val="00FB1426"/>
    <w:rsid w:val="00FB1780"/>
    <w:rsid w:val="00FB25AD"/>
    <w:rsid w:val="00FB28DE"/>
    <w:rsid w:val="00FB29F4"/>
    <w:rsid w:val="00FB3102"/>
    <w:rsid w:val="00FB337D"/>
    <w:rsid w:val="00FB3A47"/>
    <w:rsid w:val="00FB459B"/>
    <w:rsid w:val="00FB4740"/>
    <w:rsid w:val="00FB4DB3"/>
    <w:rsid w:val="00FB5B12"/>
    <w:rsid w:val="00FB6933"/>
    <w:rsid w:val="00FB6C88"/>
    <w:rsid w:val="00FB6D77"/>
    <w:rsid w:val="00FB76A8"/>
    <w:rsid w:val="00FB7A70"/>
    <w:rsid w:val="00FC0E92"/>
    <w:rsid w:val="00FC12A8"/>
    <w:rsid w:val="00FC1B01"/>
    <w:rsid w:val="00FC1E23"/>
    <w:rsid w:val="00FC254D"/>
    <w:rsid w:val="00FC37A4"/>
    <w:rsid w:val="00FC3B10"/>
    <w:rsid w:val="00FC3EF7"/>
    <w:rsid w:val="00FC3FA3"/>
    <w:rsid w:val="00FC4670"/>
    <w:rsid w:val="00FC5AA6"/>
    <w:rsid w:val="00FC5FE4"/>
    <w:rsid w:val="00FC636E"/>
    <w:rsid w:val="00FC735A"/>
    <w:rsid w:val="00FC7728"/>
    <w:rsid w:val="00FC7745"/>
    <w:rsid w:val="00FC78D9"/>
    <w:rsid w:val="00FD00D1"/>
    <w:rsid w:val="00FD0AF1"/>
    <w:rsid w:val="00FD0F15"/>
    <w:rsid w:val="00FD0F61"/>
    <w:rsid w:val="00FD108C"/>
    <w:rsid w:val="00FD14CE"/>
    <w:rsid w:val="00FD1783"/>
    <w:rsid w:val="00FD1A2E"/>
    <w:rsid w:val="00FD1C67"/>
    <w:rsid w:val="00FD1FDF"/>
    <w:rsid w:val="00FD2486"/>
    <w:rsid w:val="00FD52C0"/>
    <w:rsid w:val="00FD65D7"/>
    <w:rsid w:val="00FD6B81"/>
    <w:rsid w:val="00FD6C31"/>
    <w:rsid w:val="00FD6D3E"/>
    <w:rsid w:val="00FD6D8C"/>
    <w:rsid w:val="00FE0314"/>
    <w:rsid w:val="00FE0352"/>
    <w:rsid w:val="00FE09B9"/>
    <w:rsid w:val="00FE0A6F"/>
    <w:rsid w:val="00FE139A"/>
    <w:rsid w:val="00FE1ADA"/>
    <w:rsid w:val="00FE1EAC"/>
    <w:rsid w:val="00FE294F"/>
    <w:rsid w:val="00FE47E9"/>
    <w:rsid w:val="00FE5417"/>
    <w:rsid w:val="00FE5C00"/>
    <w:rsid w:val="00FE5EBA"/>
    <w:rsid w:val="00FE6ABE"/>
    <w:rsid w:val="00FE749C"/>
    <w:rsid w:val="00FE7D6C"/>
    <w:rsid w:val="00FF03A1"/>
    <w:rsid w:val="00FF05C3"/>
    <w:rsid w:val="00FF05EF"/>
    <w:rsid w:val="00FF1170"/>
    <w:rsid w:val="00FF1D31"/>
    <w:rsid w:val="00FF26D9"/>
    <w:rsid w:val="00FF2719"/>
    <w:rsid w:val="00FF2A4A"/>
    <w:rsid w:val="00FF3641"/>
    <w:rsid w:val="00FF367D"/>
    <w:rsid w:val="00FF4272"/>
    <w:rsid w:val="00FF45E8"/>
    <w:rsid w:val="00FF48E2"/>
    <w:rsid w:val="00FF5287"/>
    <w:rsid w:val="00FF5347"/>
    <w:rsid w:val="00FF5A66"/>
    <w:rsid w:val="00FF5CA1"/>
    <w:rsid w:val="00FF65B4"/>
    <w:rsid w:val="00FF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c0504d" strokecolor="#f2f2f2">
      <v:fill color="#c0504d"/>
      <v:stroke color="#f2f2f2" weight="3pt"/>
      <v:shadow on="t" color="#622423" opacity=".5" offset="-6pt,-6pt"/>
      <v:textbox style="layout-flow:vertical"/>
    </o:shapedefaults>
    <o:shapelayout v:ext="edit">
      <o:idmap v:ext="edit" data="1"/>
    </o:shapelayout>
  </w:shapeDefaults>
  <w:decimalSymbol w:val=","/>
  <w:listSeparator w:val=";"/>
  <w15:docId w15:val="{A64FFD3E-6246-4D32-8E1A-DD797E57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4ED9"/>
    <w:pPr>
      <w:ind w:firstLine="284"/>
      <w:jc w:val="both"/>
    </w:pPr>
    <w:rPr>
      <w:rFonts w:ascii="Bell MT" w:eastAsia="Times New Roman" w:hAnsi="Bell MT"/>
      <w:sz w:val="2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42C7"/>
    <w:pPr>
      <w:keepNext/>
      <w:keepLines/>
      <w:numPr>
        <w:numId w:val="2"/>
      </w:numPr>
      <w:spacing w:before="240" w:after="240"/>
      <w:outlineLvl w:val="0"/>
    </w:pPr>
    <w:rPr>
      <w:b/>
      <w:bCs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742C7"/>
    <w:pPr>
      <w:keepNext/>
      <w:keepLines/>
      <w:spacing w:before="240" w:after="240"/>
      <w:ind w:firstLine="0"/>
      <w:outlineLvl w:val="1"/>
    </w:pPr>
    <w:rPr>
      <w:b/>
      <w:bCs/>
      <w:i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7141"/>
    <w:pPr>
      <w:keepNext/>
      <w:keepLines/>
      <w:numPr>
        <w:ilvl w:val="2"/>
        <w:numId w:val="2"/>
      </w:numPr>
      <w:spacing w:before="240" w:after="240"/>
      <w:ind w:left="1004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88C"/>
    <w:pPr>
      <w:keepNext/>
      <w:keepLines/>
      <w:numPr>
        <w:ilvl w:val="3"/>
        <w:numId w:val="2"/>
      </w:numPr>
      <w:spacing w:before="200"/>
      <w:outlineLvl w:val="3"/>
    </w:pPr>
    <w:rPr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C7F6C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C7F6C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C7F6C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C7F6C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7F6C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E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1B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B9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61B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B9E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549BF"/>
    <w:rPr>
      <w:color w:val="0000FF"/>
      <w:u w:val="single"/>
    </w:rPr>
  </w:style>
  <w:style w:type="numbering" w:customStyle="1" w:styleId="Stile1">
    <w:name w:val="Stile1"/>
    <w:uiPriority w:val="99"/>
    <w:rsid w:val="00781A90"/>
    <w:pPr>
      <w:numPr>
        <w:numId w:val="1"/>
      </w:numPr>
    </w:pPr>
  </w:style>
  <w:style w:type="paragraph" w:customStyle="1" w:styleId="Default">
    <w:name w:val="Default"/>
    <w:rsid w:val="008024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024A2"/>
    <w:pPr>
      <w:spacing w:before="100" w:beforeAutospacing="1" w:after="100" w:afterAutospacing="1"/>
    </w:pPr>
  </w:style>
  <w:style w:type="character" w:customStyle="1" w:styleId="st1">
    <w:name w:val="st1"/>
    <w:basedOn w:val="Carpredefinitoparagrafo"/>
    <w:rsid w:val="008024A2"/>
  </w:style>
  <w:style w:type="character" w:customStyle="1" w:styleId="longtext">
    <w:name w:val="long_text"/>
    <w:basedOn w:val="Carpredefinitoparagrafo"/>
    <w:rsid w:val="008024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9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9B2"/>
    <w:rPr>
      <w:rFonts w:ascii="Tahoma" w:eastAsia="Times New Roman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DA0C7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A0C7D"/>
    <w:rPr>
      <w:rFonts w:ascii="Courier New" w:eastAsia="Times New Roman" w:hAnsi="Courier Ne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42C7"/>
    <w:rPr>
      <w:rFonts w:ascii="Bell MT" w:eastAsia="Times New Roman" w:hAnsi="Bell MT"/>
      <w:b/>
      <w:bCs/>
      <w:sz w:val="28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3902ED"/>
    <w:pPr>
      <w:tabs>
        <w:tab w:val="left" w:pos="666"/>
        <w:tab w:val="right" w:leader="dot" w:pos="9838"/>
      </w:tabs>
      <w:spacing w:before="120"/>
      <w:ind w:left="560" w:hanging="276"/>
    </w:pPr>
    <w:rPr>
      <w:b/>
      <w:noProof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42C7"/>
    <w:rPr>
      <w:rFonts w:ascii="Bell MT" w:eastAsia="Times New Roman" w:hAnsi="Bell MT"/>
      <w:b/>
      <w:bCs/>
      <w:i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7141"/>
    <w:rPr>
      <w:rFonts w:ascii="Bell MT" w:eastAsia="Times New Roman" w:hAnsi="Bell MT"/>
      <w:b/>
      <w:bCs/>
      <w:sz w:val="28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88C"/>
    <w:rPr>
      <w:rFonts w:ascii="Bell MT" w:eastAsia="Times New Roman" w:hAnsi="Bell MT"/>
      <w:bCs/>
      <w:iCs/>
      <w:sz w:val="28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C7F6C"/>
    <w:rPr>
      <w:rFonts w:ascii="Cambria" w:eastAsia="Times New Roman" w:hAnsi="Cambria"/>
      <w:color w:val="243F60"/>
      <w:sz w:val="28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7F6C"/>
    <w:rPr>
      <w:rFonts w:ascii="Cambria" w:eastAsia="Times New Roman" w:hAnsi="Cambria"/>
      <w:i/>
      <w:iCs/>
      <w:color w:val="243F60"/>
      <w:sz w:val="28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C7F6C"/>
    <w:rPr>
      <w:rFonts w:ascii="Cambria" w:eastAsia="Times New Roman" w:hAnsi="Cambria"/>
      <w:i/>
      <w:iCs/>
      <w:color w:val="404040"/>
      <w:sz w:val="28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C7F6C"/>
    <w:rPr>
      <w:rFonts w:ascii="Cambria" w:eastAsia="Times New Roman" w:hAnsi="Cambria"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7F6C"/>
    <w:rPr>
      <w:rFonts w:ascii="Cambria" w:eastAsia="Times New Roman" w:hAnsi="Cambria"/>
      <w:i/>
      <w:iCs/>
      <w:color w:val="40404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A55D30"/>
    <w:pPr>
      <w:tabs>
        <w:tab w:val="left" w:pos="567"/>
        <w:tab w:val="right" w:leader="dot" w:pos="9838"/>
      </w:tabs>
      <w:ind w:right="-285" w:firstLine="0"/>
      <w:jc w:val="left"/>
    </w:pPr>
    <w:rPr>
      <w:b/>
      <w:noProof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E1E0A"/>
    <w:pPr>
      <w:tabs>
        <w:tab w:val="left" w:pos="851"/>
        <w:tab w:val="right" w:leader="dot" w:pos="9838"/>
      </w:tabs>
      <w:ind w:left="851" w:hanging="851"/>
    </w:pPr>
    <w:rPr>
      <w:bCs/>
      <w:noProof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162B1"/>
    <w:pPr>
      <w:ind w:left="840"/>
      <w:jc w:val="left"/>
    </w:pPr>
    <w:rPr>
      <w:rFonts w:ascii="Calibri" w:hAnsi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9162B1"/>
    <w:pPr>
      <w:ind w:left="1120"/>
      <w:jc w:val="left"/>
    </w:pPr>
    <w:rPr>
      <w:rFonts w:ascii="Calibri" w:hAnsi="Calibr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9162B1"/>
    <w:pPr>
      <w:ind w:left="1400"/>
      <w:jc w:val="left"/>
    </w:pPr>
    <w:rPr>
      <w:rFonts w:ascii="Calibri" w:hAnsi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9162B1"/>
    <w:pPr>
      <w:ind w:left="1680"/>
      <w:jc w:val="left"/>
    </w:pPr>
    <w:rPr>
      <w:rFonts w:ascii="Calibri" w:hAnsi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9162B1"/>
    <w:pPr>
      <w:ind w:left="1960"/>
      <w:jc w:val="left"/>
    </w:pPr>
    <w:rPr>
      <w:rFonts w:ascii="Calibri" w:hAnsi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9162B1"/>
    <w:pPr>
      <w:ind w:left="2240"/>
      <w:jc w:val="left"/>
    </w:pPr>
    <w:rPr>
      <w:rFonts w:ascii="Calibri" w:hAnsi="Calibri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D2FC8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2FC8"/>
    <w:rPr>
      <w:rFonts w:ascii="Bell MT" w:eastAsia="Times New Roman" w:hAnsi="Bell MT"/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AD2FC8"/>
    <w:rPr>
      <w:vertAlign w:val="superscript"/>
    </w:rPr>
  </w:style>
  <w:style w:type="table" w:styleId="Grigliatabella">
    <w:name w:val="Table Grid"/>
    <w:basedOn w:val="Tabellanormale"/>
    <w:uiPriority w:val="59"/>
    <w:rsid w:val="0036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nhideWhenUsed/>
    <w:qFormat/>
    <w:rsid w:val="00573AFB"/>
    <w:pPr>
      <w:spacing w:after="200"/>
    </w:pPr>
    <w:rPr>
      <w:b/>
      <w:bCs/>
      <w:color w:val="4F81BD"/>
      <w:szCs w:val="18"/>
    </w:rPr>
  </w:style>
  <w:style w:type="table" w:customStyle="1" w:styleId="Elencochiaro-Colore11">
    <w:name w:val="Elenco chiaro - Colore 11"/>
    <w:basedOn w:val="Tabellanormale"/>
    <w:uiPriority w:val="61"/>
    <w:rsid w:val="000E1FF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ellaacolori2">
    <w:name w:val="Table Colorful 2"/>
    <w:basedOn w:val="Tabellanormale"/>
    <w:rsid w:val="001945F2"/>
    <w:pPr>
      <w:spacing w:after="200" w:line="360" w:lineRule="auto"/>
      <w:jc w:val="both"/>
    </w:pPr>
    <w:rPr>
      <w:rFonts w:eastAsia="Times New Roman"/>
      <w:sz w:val="22"/>
      <w:szCs w:val="22"/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5B2E19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table" w:customStyle="1" w:styleId="Elencochiaro-Colore12">
    <w:name w:val="Elenco chiaro - Colore 12"/>
    <w:basedOn w:val="Tabellanormale"/>
    <w:uiPriority w:val="61"/>
    <w:rsid w:val="00995B3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07398A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07398A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77F66"/>
    <w:rPr>
      <w:rFonts w:eastAsia="Times New Roman"/>
      <w:sz w:val="22"/>
      <w:szCs w:val="22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C77F66"/>
    <w:pPr>
      <w:numPr>
        <w:numId w:val="0"/>
      </w:numPr>
      <w:spacing w:before="480" w:after="80" w:line="276" w:lineRule="auto"/>
      <w:jc w:val="left"/>
      <w:outlineLvl w:val="9"/>
    </w:pPr>
    <w:rPr>
      <w:rFonts w:ascii="Cambria" w:eastAsia="MS Gothic" w:hAnsi="Cambria"/>
      <w:color w:val="365F91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C77F66"/>
    <w:pPr>
      <w:widowControl w:val="0"/>
      <w:spacing w:after="80"/>
      <w:ind w:left="304" w:firstLine="0"/>
      <w:jc w:val="left"/>
    </w:pPr>
    <w:rPr>
      <w:rFonts w:ascii="Times New Roman" w:hAnsi="Times New Roman"/>
      <w:szCs w:val="2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7F66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itolo11">
    <w:name w:val="Titolo 11"/>
    <w:basedOn w:val="Normale"/>
    <w:uiPriority w:val="1"/>
    <w:qFormat/>
    <w:rsid w:val="00C77F66"/>
    <w:pPr>
      <w:widowControl w:val="0"/>
      <w:spacing w:after="80"/>
      <w:ind w:left="1012" w:hanging="348"/>
      <w:jc w:val="left"/>
      <w:outlineLvl w:val="1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Titolo21">
    <w:name w:val="Titolo 21"/>
    <w:basedOn w:val="Normale"/>
    <w:uiPriority w:val="1"/>
    <w:qFormat/>
    <w:rsid w:val="00C77F66"/>
    <w:pPr>
      <w:widowControl w:val="0"/>
      <w:spacing w:after="80"/>
      <w:ind w:left="304" w:hanging="430"/>
      <w:jc w:val="left"/>
      <w:outlineLvl w:val="2"/>
    </w:pPr>
    <w:rPr>
      <w:rFonts w:ascii="Times New Roman" w:hAnsi="Times New Roman"/>
      <w:b/>
      <w:bCs/>
      <w:szCs w:val="28"/>
      <w:lang w:val="en-US"/>
    </w:rPr>
  </w:style>
  <w:style w:type="paragraph" w:customStyle="1" w:styleId="Elencoacolori-Colore11">
    <w:name w:val="Elenco a colori - Colore 11"/>
    <w:basedOn w:val="Normale"/>
    <w:uiPriority w:val="1"/>
    <w:qFormat/>
    <w:rsid w:val="00C77F66"/>
    <w:pPr>
      <w:widowControl w:val="0"/>
      <w:spacing w:after="80"/>
      <w:ind w:firstLine="0"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C77F66"/>
    <w:pPr>
      <w:widowControl w:val="0"/>
      <w:spacing w:after="80"/>
      <w:ind w:firstLine="0"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Grigliamedia21">
    <w:name w:val="Griglia media 21"/>
    <w:uiPriority w:val="1"/>
    <w:qFormat/>
    <w:rsid w:val="00C77F66"/>
    <w:pPr>
      <w:widowControl w:val="0"/>
      <w:spacing w:after="80"/>
    </w:pPr>
    <w:rPr>
      <w:sz w:val="22"/>
      <w:szCs w:val="22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0408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83C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3C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3C5B"/>
    <w:rPr>
      <w:rFonts w:ascii="Bell MT" w:eastAsia="Times New Roman" w:hAnsi="Bell M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3C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3C5B"/>
    <w:rPr>
      <w:rFonts w:ascii="Bell MT" w:eastAsia="Times New Roman" w:hAnsi="Bell MT"/>
      <w:b/>
      <w:bCs/>
    </w:rPr>
  </w:style>
  <w:style w:type="paragraph" w:styleId="Revisione">
    <w:name w:val="Revision"/>
    <w:hidden/>
    <w:uiPriority w:val="99"/>
    <w:semiHidden/>
    <w:rsid w:val="00255956"/>
    <w:rPr>
      <w:rFonts w:ascii="Bell MT" w:eastAsia="Times New Roman" w:hAnsi="Bell M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esidenza.governo.it/AmministrazioneTrasparente/AltriContenuti/AccessoCivico/index.htm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7131CC-70BB-4450-90C3-4131109A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2975</Words>
  <Characters>16964</Characters>
  <Application>Microsoft Office Word</Application>
  <DocSecurity>4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PCM</Company>
  <LinksUpToDate>false</LinksUpToDate>
  <CharactersWithSpaces>19900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date</dc:creator>
  <cp:lastModifiedBy>Genghi Flavio</cp:lastModifiedBy>
  <cp:revision>2</cp:revision>
  <cp:lastPrinted>2021-02-02T18:33:00Z</cp:lastPrinted>
  <dcterms:created xsi:type="dcterms:W3CDTF">2021-04-07T08:45:00Z</dcterms:created>
  <dcterms:modified xsi:type="dcterms:W3CDTF">2021-04-07T08:45:00Z</dcterms:modified>
</cp:coreProperties>
</file>