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0" w:rsidRPr="00F632D1" w:rsidRDefault="00D40930" w:rsidP="00D40930">
      <w:pPr>
        <w:spacing w:before="17" w:after="0" w:line="240" w:lineRule="auto"/>
        <w:ind w:left="670" w:right="571"/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Presiden</w:t>
      </w:r>
      <w:r w:rsidRPr="00F632D1"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lang w:val="it-IT"/>
        </w:rPr>
        <w:t>z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a</w:t>
      </w:r>
      <w:r w:rsidRPr="00F632D1">
        <w:rPr>
          <w:rFonts w:ascii="Times New Roman" w:eastAsia="Times New Roman" w:hAnsi="Times New Roman" w:cs="Times New Roman"/>
          <w:b/>
          <w:bCs/>
          <w:i/>
          <w:spacing w:val="-25"/>
          <w:sz w:val="40"/>
          <w:szCs w:val="40"/>
          <w:lang w:val="it-IT"/>
        </w:rPr>
        <w:t xml:space="preserve"> </w:t>
      </w:r>
      <w:r w:rsidRPr="00F632D1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lang w:val="it-IT"/>
        </w:rPr>
        <w:t>d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el</w:t>
      </w:r>
      <w:r w:rsidRPr="00F632D1">
        <w:rPr>
          <w:rFonts w:ascii="Times New Roman" w:eastAsia="Times New Roman" w:hAnsi="Times New Roman" w:cs="Times New Roman"/>
          <w:b/>
          <w:bCs/>
          <w:i/>
          <w:spacing w:val="-7"/>
          <w:sz w:val="40"/>
          <w:szCs w:val="40"/>
          <w:lang w:val="it-IT"/>
        </w:rPr>
        <w:t xml:space="preserve"> </w:t>
      </w:r>
      <w:r w:rsidRPr="00F632D1"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lang w:val="it-IT"/>
        </w:rPr>
        <w:t>C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o</w:t>
      </w:r>
      <w:r w:rsidRPr="00F632D1"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lang w:val="it-IT"/>
        </w:rPr>
        <w:t>n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si</w:t>
      </w:r>
      <w:r w:rsidRPr="00F632D1"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lang w:val="it-IT"/>
        </w:rPr>
        <w:t>g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lio</w:t>
      </w:r>
      <w:r w:rsidRPr="00F632D1">
        <w:rPr>
          <w:rFonts w:ascii="Times New Roman" w:eastAsia="Times New Roman" w:hAnsi="Times New Roman" w:cs="Times New Roman"/>
          <w:b/>
          <w:bCs/>
          <w:i/>
          <w:spacing w:val="-21"/>
          <w:sz w:val="40"/>
          <w:szCs w:val="40"/>
          <w:lang w:val="it-IT"/>
        </w:rPr>
        <w:t xml:space="preserve"> 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dei</w:t>
      </w:r>
      <w:r w:rsidRPr="00F632D1">
        <w:rPr>
          <w:rFonts w:ascii="Times New Roman" w:eastAsia="Times New Roman" w:hAnsi="Times New Roman" w:cs="Times New Roman"/>
          <w:b/>
          <w:bCs/>
          <w:i/>
          <w:spacing w:val="-7"/>
          <w:sz w:val="40"/>
          <w:szCs w:val="40"/>
          <w:lang w:val="it-IT"/>
        </w:rPr>
        <w:t xml:space="preserve"> 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Mini</w:t>
      </w:r>
      <w:r w:rsidRPr="00F632D1"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lang w:val="it-IT"/>
        </w:rPr>
        <w:t>s</w:t>
      </w:r>
      <w:r w:rsidRPr="00F632D1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tri</w:t>
      </w:r>
    </w:p>
    <w:p w:rsidR="00D40930" w:rsidRPr="00623D4B" w:rsidRDefault="00D40930" w:rsidP="00623D4B">
      <w:pPr>
        <w:spacing w:before="17" w:after="0" w:line="240" w:lineRule="auto"/>
        <w:ind w:left="670" w:right="571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</w:pPr>
      <w:r w:rsidRPr="00623D4B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>Scuola Nazionale dell’Amministrazione</w:t>
      </w:r>
    </w:p>
    <w:p w:rsidR="00D40930" w:rsidRPr="00623D4B" w:rsidRDefault="00623D4B" w:rsidP="00623D4B">
      <w:pPr>
        <w:spacing w:after="0" w:line="240" w:lineRule="auto"/>
        <w:ind w:left="837" w:right="827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Ufficio Affari Generali e</w:t>
      </w:r>
      <w:r w:rsidRPr="00623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Concorsi</w:t>
      </w:r>
    </w:p>
    <w:p w:rsidR="00D40930" w:rsidRPr="00623D4B" w:rsidRDefault="00D40930" w:rsidP="00D40930">
      <w:pPr>
        <w:spacing w:after="0" w:line="240" w:lineRule="auto"/>
        <w:ind w:left="837" w:right="827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Servizio</w:t>
      </w:r>
      <w:r w:rsidR="00623D4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II -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Contratti e Servizi Informatici</w:t>
      </w:r>
    </w:p>
    <w:p w:rsidR="00D526E0" w:rsidRPr="00A84C97" w:rsidRDefault="00D526E0">
      <w:pPr>
        <w:spacing w:before="10" w:after="0" w:line="100" w:lineRule="exact"/>
        <w:rPr>
          <w:sz w:val="10"/>
          <w:szCs w:val="10"/>
          <w:lang w:val="it-IT"/>
        </w:rPr>
      </w:pPr>
    </w:p>
    <w:p w:rsidR="00D526E0" w:rsidRPr="00A84C97" w:rsidRDefault="00D526E0">
      <w:pPr>
        <w:spacing w:after="0" w:line="200" w:lineRule="exact"/>
        <w:rPr>
          <w:sz w:val="20"/>
          <w:szCs w:val="20"/>
          <w:lang w:val="it-IT"/>
        </w:rPr>
      </w:pPr>
    </w:p>
    <w:p w:rsidR="00D526E0" w:rsidRPr="00A84C97" w:rsidRDefault="00D526E0">
      <w:pPr>
        <w:spacing w:after="0" w:line="200" w:lineRule="exact"/>
        <w:rPr>
          <w:sz w:val="20"/>
          <w:szCs w:val="20"/>
          <w:lang w:val="it-IT"/>
        </w:rPr>
      </w:pPr>
    </w:p>
    <w:p w:rsidR="00D526E0" w:rsidRDefault="008B3440" w:rsidP="00D40930">
      <w:pPr>
        <w:spacing w:after="0" w:line="240" w:lineRule="auto"/>
        <w:ind w:left="113" w:right="50"/>
        <w:jc w:val="both"/>
        <w:rPr>
          <w:rFonts w:ascii="Cambria" w:eastAsia="Cambria" w:hAnsi="Cambria" w:cs="Cambria"/>
          <w:b/>
          <w:bCs/>
          <w:sz w:val="26"/>
          <w:szCs w:val="26"/>
          <w:lang w:val="it-IT"/>
        </w:rPr>
      </w:pPr>
      <w:r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Manifestazione di interesse</w:t>
      </w:r>
      <w:r w:rsidR="000B640A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</w:t>
      </w:r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per l'affidamento in concessione, </w:t>
      </w:r>
      <w:r w:rsidR="000B640A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ai sensi dell'art. 16</w:t>
      </w:r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4 del d. </w:t>
      </w:r>
      <w:proofErr w:type="spellStart"/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lgs</w:t>
      </w:r>
      <w:proofErr w:type="spellEnd"/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. 50/2016, del servizio di ristorazione e bar presso la sede della </w:t>
      </w:r>
      <w:r w:rsidR="00F9350A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SNA </w:t>
      </w:r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di via dei </w:t>
      </w:r>
      <w:proofErr w:type="spellStart"/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Robilant</w:t>
      </w:r>
      <w:proofErr w:type="spellEnd"/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 xml:space="preserve"> nr. 3 </w:t>
      </w:r>
      <w:r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­ procedura  negoziata avviata   ai  sensi dell'art 36,  comma 2, lettera   b)  del decreto legislativo n. 50/2016</w:t>
      </w:r>
      <w:r w:rsidR="00A84C97" w:rsidRPr="00D40930">
        <w:rPr>
          <w:rFonts w:ascii="Cambria" w:eastAsia="Cambria" w:hAnsi="Cambria" w:cs="Cambria"/>
          <w:b/>
          <w:bCs/>
          <w:sz w:val="26"/>
          <w:szCs w:val="26"/>
          <w:lang w:val="it-IT"/>
        </w:rPr>
        <w:t>.</w:t>
      </w:r>
    </w:p>
    <w:p w:rsidR="00751A35" w:rsidRDefault="00751A35" w:rsidP="00D40930">
      <w:pPr>
        <w:spacing w:after="0" w:line="240" w:lineRule="auto"/>
        <w:ind w:left="113" w:right="50"/>
        <w:jc w:val="both"/>
        <w:rPr>
          <w:rFonts w:ascii="Cambria" w:eastAsia="Cambria" w:hAnsi="Cambria" w:cs="Cambria"/>
          <w:b/>
          <w:bCs/>
          <w:sz w:val="26"/>
          <w:szCs w:val="26"/>
          <w:lang w:val="it-IT"/>
        </w:rPr>
      </w:pPr>
    </w:p>
    <w:p w:rsidR="00D526E0" w:rsidRPr="00A84C97" w:rsidRDefault="00D526E0">
      <w:pPr>
        <w:spacing w:before="17" w:after="0" w:line="220" w:lineRule="exact"/>
        <w:rPr>
          <w:lang w:val="it-IT"/>
        </w:rPr>
      </w:pPr>
    </w:p>
    <w:p w:rsidR="00D40930" w:rsidRPr="009F19FB" w:rsidRDefault="00D40930" w:rsidP="00D40930">
      <w:pPr>
        <w:spacing w:after="0" w:line="240" w:lineRule="auto"/>
        <w:ind w:right="3501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>
        <w:rPr>
          <w:rFonts w:ascii="Cambria" w:eastAsia="Cambria" w:hAnsi="Cambria" w:cs="Cambria"/>
          <w:b/>
          <w:bCs/>
          <w:sz w:val="36"/>
          <w:szCs w:val="36"/>
          <w:lang w:val="it-IT"/>
        </w:rPr>
        <w:t xml:space="preserve">                           </w:t>
      </w:r>
      <w:r>
        <w:rPr>
          <w:rFonts w:ascii="Cambria" w:eastAsia="Cambria" w:hAnsi="Cambria" w:cs="Cambria"/>
          <w:b/>
          <w:bCs/>
          <w:sz w:val="36"/>
          <w:szCs w:val="36"/>
          <w:lang w:val="it-IT"/>
        </w:rPr>
        <w:tab/>
      </w:r>
      <w:r>
        <w:rPr>
          <w:rFonts w:ascii="Cambria" w:eastAsia="Cambria" w:hAnsi="Cambria" w:cs="Cambria"/>
          <w:b/>
          <w:bCs/>
          <w:sz w:val="36"/>
          <w:szCs w:val="36"/>
          <w:lang w:val="it-IT"/>
        </w:rPr>
        <w:tab/>
        <w:t xml:space="preserve">       </w:t>
      </w:r>
      <w:r w:rsidRPr="009F19FB">
        <w:rPr>
          <w:rFonts w:ascii="Cambria" w:eastAsia="Cambria" w:hAnsi="Cambria" w:cs="Cambria"/>
          <w:b/>
          <w:bCs/>
          <w:sz w:val="36"/>
          <w:szCs w:val="36"/>
          <w:lang w:val="it-IT"/>
        </w:rPr>
        <w:t>AVV</w:t>
      </w:r>
      <w:r w:rsidRPr="009F19FB">
        <w:rPr>
          <w:rFonts w:ascii="Cambria" w:eastAsia="Cambria" w:hAnsi="Cambria" w:cs="Cambria"/>
          <w:b/>
          <w:bCs/>
          <w:spacing w:val="-1"/>
          <w:sz w:val="36"/>
          <w:szCs w:val="36"/>
          <w:lang w:val="it-IT"/>
        </w:rPr>
        <w:t>I</w:t>
      </w:r>
      <w:r w:rsidRPr="009F19FB">
        <w:rPr>
          <w:rFonts w:ascii="Cambria" w:eastAsia="Cambria" w:hAnsi="Cambria" w:cs="Cambria"/>
          <w:b/>
          <w:bCs/>
          <w:sz w:val="36"/>
          <w:szCs w:val="36"/>
          <w:lang w:val="it-IT"/>
        </w:rPr>
        <w:t>SO DI</w:t>
      </w:r>
      <w:r w:rsidRPr="009F19FB">
        <w:rPr>
          <w:rFonts w:ascii="Cambria" w:eastAsia="Cambria" w:hAnsi="Cambria" w:cs="Cambria"/>
          <w:b/>
          <w:bCs/>
          <w:spacing w:val="-4"/>
          <w:sz w:val="36"/>
          <w:szCs w:val="36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36"/>
          <w:szCs w:val="36"/>
          <w:lang w:val="it-IT"/>
        </w:rPr>
        <w:t>G</w:t>
      </w:r>
      <w:r w:rsidRPr="009F19FB">
        <w:rPr>
          <w:rFonts w:ascii="Cambria" w:eastAsia="Cambria" w:hAnsi="Cambria" w:cs="Cambria"/>
          <w:b/>
          <w:bCs/>
          <w:spacing w:val="2"/>
          <w:sz w:val="36"/>
          <w:szCs w:val="36"/>
          <w:lang w:val="it-IT"/>
        </w:rPr>
        <w:t>A</w:t>
      </w:r>
      <w:r w:rsidRPr="009F19FB">
        <w:rPr>
          <w:rFonts w:ascii="Cambria" w:eastAsia="Cambria" w:hAnsi="Cambria" w:cs="Cambria"/>
          <w:b/>
          <w:bCs/>
          <w:w w:val="99"/>
          <w:sz w:val="36"/>
          <w:szCs w:val="36"/>
          <w:lang w:val="it-IT"/>
        </w:rPr>
        <w:t>RA</w:t>
      </w:r>
    </w:p>
    <w:p w:rsidR="00D526E0" w:rsidRPr="00A84C97" w:rsidRDefault="00751A35" w:rsidP="00751A35">
      <w:pPr>
        <w:spacing w:after="0" w:line="275" w:lineRule="exact"/>
        <w:ind w:right="2225"/>
        <w:jc w:val="center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</w:t>
      </w:r>
    </w:p>
    <w:p w:rsidR="00D526E0" w:rsidRPr="00A84C97" w:rsidRDefault="00D526E0">
      <w:pPr>
        <w:spacing w:before="8" w:after="0" w:line="220" w:lineRule="exact"/>
        <w:rPr>
          <w:lang w:val="it-IT"/>
        </w:rPr>
      </w:pPr>
    </w:p>
    <w:p w:rsidR="00D526E0" w:rsidRPr="00623D4B" w:rsidRDefault="008B3440" w:rsidP="00623D4B">
      <w:pPr>
        <w:spacing w:before="4" w:after="0" w:line="274" w:lineRule="exact"/>
        <w:ind w:left="122" w:right="83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Si  rende  noto  che  la Scuola  Nazionale  dell'Amministrazione (SNA  - www.sna.gov.it)  intende bandire  una procedura </w:t>
      </w:r>
      <w:r w:rsidR="00635672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sotto  </w:t>
      </w:r>
      <w:r w:rsidR="000B640A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soglia,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ai sensi  dell'art.  36, comma  2, </w:t>
      </w:r>
      <w:proofErr w:type="spellStart"/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lett</w:t>
      </w:r>
      <w:proofErr w:type="spellEnd"/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. b) del d. </w:t>
      </w:r>
      <w:proofErr w:type="spellStart"/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lgs</w:t>
      </w:r>
      <w:proofErr w:type="spellEnd"/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.</w:t>
      </w:r>
      <w:r w:rsidR="00635672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50/2016,  non  vincolante  per  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l'Amministrazione,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per  l'affidamento   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 co</w:t>
      </w:r>
      <w:r w:rsidR="000B640A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ncessione, ai sensi dell'art. 16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4 del d. </w:t>
      </w:r>
      <w:proofErr w:type="spellStart"/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lgs</w:t>
      </w:r>
      <w:proofErr w:type="spellEnd"/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. 50/2016, del servizio di ristorazione e bar presso la sede della </w:t>
      </w:r>
      <w:r w:rsidR="00AC41A2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S.N.A. 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di via dei </w:t>
      </w:r>
      <w:proofErr w:type="spellStart"/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Robilant</w:t>
      </w:r>
      <w:proofErr w:type="spellEnd"/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nr. 3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.</w:t>
      </w:r>
    </w:p>
    <w:p w:rsidR="00D526E0" w:rsidRPr="00A84C97" w:rsidRDefault="00D526E0">
      <w:pPr>
        <w:spacing w:before="18" w:after="0" w:line="280" w:lineRule="exact"/>
        <w:rPr>
          <w:sz w:val="28"/>
          <w:szCs w:val="28"/>
          <w:lang w:val="it-IT"/>
        </w:rPr>
      </w:pPr>
    </w:p>
    <w:p w:rsidR="00D526E0" w:rsidRPr="00AE0083" w:rsidRDefault="00AE0083" w:rsidP="00AE0083">
      <w:pPr>
        <w:tabs>
          <w:tab w:val="left" w:pos="3544"/>
        </w:tabs>
        <w:spacing w:after="0" w:line="240" w:lineRule="auto"/>
        <w:ind w:left="154" w:right="6276"/>
        <w:jc w:val="both"/>
        <w:rPr>
          <w:rFonts w:ascii="Times New Roman" w:eastAsia="Times New Roman" w:hAnsi="Times New Roman" w:cs="Times New Roman"/>
          <w:b/>
          <w:color w:val="1D1C23"/>
          <w:w w:val="112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1</w:t>
      </w:r>
      <w:r w:rsidR="008B3440" w:rsidRPr="00AE0083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)</w:t>
      </w:r>
      <w:r w:rsidRPr="00AE0083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 xml:space="preserve"> </w:t>
      </w:r>
      <w:r w:rsidR="008B3440" w:rsidRPr="00AE0083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Oggetto  dell</w:t>
      </w:r>
      <w:r w:rsidR="00EB589B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a concessione</w:t>
      </w:r>
    </w:p>
    <w:p w:rsidR="00D526E0" w:rsidRPr="00623D4B" w:rsidRDefault="00A84C97" w:rsidP="003834BB">
      <w:pPr>
        <w:spacing w:before="4" w:after="0" w:line="274" w:lineRule="exact"/>
        <w:ind w:left="122" w:right="83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Concessione della gestione del servizio di ristorazione e bar per il personale delle sedi di Roma della Scuola Nazionale dell’Amministrazione.</w:t>
      </w:r>
    </w:p>
    <w:p w:rsidR="00D526E0" w:rsidRPr="00623D4B" w:rsidRDefault="00D526E0" w:rsidP="003834BB">
      <w:pPr>
        <w:spacing w:before="4" w:after="0" w:line="274" w:lineRule="exact"/>
        <w:ind w:left="122" w:right="83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</w:p>
    <w:p w:rsidR="00D526E0" w:rsidRPr="00AE0083" w:rsidRDefault="008B3440" w:rsidP="00AE0083">
      <w:pPr>
        <w:tabs>
          <w:tab w:val="left" w:pos="7655"/>
        </w:tabs>
        <w:spacing w:after="0" w:line="240" w:lineRule="auto"/>
        <w:ind w:left="154" w:right="2165"/>
        <w:jc w:val="both"/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</w:pPr>
      <w:r w:rsidRPr="00AE0083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2) Valore della base d'asta e criterio di aggiudicazione</w:t>
      </w:r>
    </w:p>
    <w:p w:rsidR="00EB589B" w:rsidRPr="00623D4B" w:rsidRDefault="00A73776" w:rsidP="00623D4B">
      <w:pPr>
        <w:spacing w:before="1" w:after="0" w:line="278" w:lineRule="exact"/>
        <w:ind w:left="127" w:right="60" w:firstLine="5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La durata complessiva della concessione è pari a 2 anni, a decorrere dalla data di esecuzione del contratto. </w:t>
      </w:r>
      <w:r w:rsidR="008B3440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L'importo  complessivo 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presunto </w:t>
      </w:r>
      <w:r w:rsidR="008B3440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  base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di  gara  è  pari ad</w:t>
      </w:r>
      <w:r w:rsidR="008B3440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euro  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softHyphen/>
      </w:r>
      <w:r w:rsidR="00724D81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130.000,00</w:t>
      </w:r>
      <w:r w:rsidR="008B3440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(importo annuo pari ad € 65.000,00)</w:t>
      </w:r>
      <w:r w:rsidR="002B3FF2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="008B3440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 netto dell'IVA e degli oneri i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nterferenziali per la sicurezza, corrispondenti al valore stimato del servizio remunerato direttamente dagli utenti.</w:t>
      </w:r>
    </w:p>
    <w:p w:rsidR="001D25E3" w:rsidRPr="00623D4B" w:rsidRDefault="00070346" w:rsidP="00623D4B">
      <w:pPr>
        <w:spacing w:before="1" w:after="0" w:line="278" w:lineRule="exact"/>
        <w:ind w:left="127" w:right="60" w:firstLine="5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L’occupazione dei locali demaniali è soggetto al pagamento di un canone complessivo </w:t>
      </w:r>
      <w:r w:rsidR="003E04BC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di </w:t>
      </w:r>
      <w:r w:rsidR="00A73776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€ 47.496,00 (importo annuo pari ad € 2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3.748,00</w:t>
      </w:r>
      <w:r w:rsidR="00A73776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)</w:t>
      </w: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salvo aggiornamento da parte dell’Agenzia del Demanio con la quale sarà sottoscritto apposito  contratto.</w:t>
      </w:r>
      <w:r w:rsidR="001D25E3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="002835A3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Sono </w:t>
      </w:r>
      <w:r w:rsidR="001D25E3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 carico dell’affidataria le spese di energia elettrica e di acqua. </w:t>
      </w:r>
    </w:p>
    <w:p w:rsidR="00D526E0" w:rsidRPr="00623D4B" w:rsidRDefault="008B3440" w:rsidP="00623D4B">
      <w:pPr>
        <w:spacing w:before="1" w:after="0" w:line="278" w:lineRule="exact"/>
        <w:ind w:left="127" w:right="60" w:firstLine="5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L'affidamento  avverrà  mediante  procedura  negoziata  preceduta  dalla  consultazione  di  soggetti</w:t>
      </w:r>
    </w:p>
    <w:p w:rsidR="00D526E0" w:rsidRPr="00623D4B" w:rsidRDefault="008B3440" w:rsidP="00623D4B">
      <w:pPr>
        <w:spacing w:before="1" w:after="0" w:line="278" w:lineRule="exact"/>
        <w:ind w:left="127" w:right="60" w:firstLine="5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potenzialmente idonei a ricevere l'incarico,  ai sensi dell'articolo 36, comma 2 lettera b) del decreto legislativo  19 aprile 2016, n. 50, secondo il criterio dell'offerta economicamente  più vantaggiosa individuata  sulla base del miglior rapporto qualità/prezzo,  a norma dall'articolo  95, comma 3 del citato  Decreto Legislativo  n. 50/2016</w:t>
      </w:r>
      <w:r w:rsidR="00A84C97" w:rsidRPr="00623D4B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.</w:t>
      </w:r>
    </w:p>
    <w:p w:rsidR="00D526E0" w:rsidRPr="00C2759A" w:rsidRDefault="00D526E0" w:rsidP="00C2759A">
      <w:pPr>
        <w:spacing w:before="4" w:after="0" w:line="252" w:lineRule="auto"/>
        <w:ind w:left="154" w:right="6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D526E0" w:rsidRPr="00A84C97" w:rsidRDefault="008B5E18">
      <w:pPr>
        <w:spacing w:after="0" w:line="240" w:lineRule="auto"/>
        <w:ind w:left="122" w:right="629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3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)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1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Requisiti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32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per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0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la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1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w w:val="103"/>
          <w:sz w:val="23"/>
          <w:szCs w:val="23"/>
          <w:lang w:val="it-IT"/>
        </w:rPr>
        <w:t>partecipazione</w:t>
      </w:r>
    </w:p>
    <w:p w:rsidR="00D526E0" w:rsidRPr="00A84C97" w:rsidRDefault="008B3440">
      <w:pPr>
        <w:spacing w:before="1" w:after="0" w:line="278" w:lineRule="exact"/>
        <w:ind w:left="127" w:right="60" w:firstLin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Saranno</w:t>
      </w:r>
      <w:r w:rsidRPr="00A84C97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ammessi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 formulare</w:t>
      </w:r>
      <w:r w:rsidRPr="00A84C97">
        <w:rPr>
          <w:rFonts w:ascii="Times New Roman" w:eastAsia="Times New Roman" w:hAnsi="Times New Roman" w:cs="Times New Roman"/>
          <w:color w:val="1C1C21"/>
          <w:spacing w:val="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offerta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per</w:t>
      </w:r>
      <w:r w:rsidRPr="00A84C97">
        <w:rPr>
          <w:rFonts w:ascii="Times New Roman" w:eastAsia="Times New Roman" w:hAnsi="Times New Roman" w:cs="Times New Roman"/>
          <w:color w:val="1C1C21"/>
          <w:spacing w:val="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l'aggiudicazione</w:t>
      </w:r>
      <w:r w:rsidRPr="00A84C97">
        <w:rPr>
          <w:rFonts w:ascii="Times New Roman" w:eastAsia="Times New Roman" w:hAnsi="Times New Roman" w:cs="Times New Roman"/>
          <w:color w:val="1C1C21"/>
          <w:spacing w:val="1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A84C97">
        <w:rPr>
          <w:rFonts w:ascii="Times New Roman" w:eastAsia="Times New Roman" w:hAnsi="Times New Roman" w:cs="Times New Roman"/>
          <w:color w:val="1C1C21"/>
          <w:spacing w:val="-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commessa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cui</w:t>
      </w:r>
      <w:r w:rsidRPr="00A84C97">
        <w:rPr>
          <w:rFonts w:ascii="Times New Roman" w:eastAsia="Times New Roman" w:hAnsi="Times New Roman" w:cs="Times New Roman"/>
          <w:color w:val="1C1C21"/>
          <w:spacing w:val="-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</w:t>
      </w:r>
      <w:r w:rsidRPr="00A84C97">
        <w:rPr>
          <w:rFonts w:ascii="Times New Roman" w:eastAsia="Times New Roman" w:hAnsi="Times New Roman" w:cs="Times New Roman"/>
          <w:color w:val="1C1C21"/>
          <w:spacing w:val="1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presente</w:t>
      </w:r>
      <w:r w:rsidRPr="00A84C97">
        <w:rPr>
          <w:rFonts w:ascii="Times New Roman" w:eastAsia="Times New Roman" w:hAnsi="Times New Roman" w:cs="Times New Roman"/>
          <w:color w:val="1C1C21"/>
          <w:spacing w:val="-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avviso gli</w:t>
      </w:r>
      <w:r w:rsidRPr="00A84C97">
        <w:rPr>
          <w:rFonts w:ascii="Times New Roman" w:eastAsia="Times New Roman" w:hAnsi="Times New Roman" w:cs="Times New Roman"/>
          <w:color w:val="1C1C21"/>
          <w:spacing w:val="2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operatori</w:t>
      </w:r>
      <w:r w:rsidRPr="00A84C97">
        <w:rPr>
          <w:rFonts w:ascii="Times New Roman" w:eastAsia="Times New Roman" w:hAnsi="Times New Roman" w:cs="Times New Roman"/>
          <w:color w:val="1C1C21"/>
          <w:spacing w:val="2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interessati</w:t>
      </w:r>
      <w:r w:rsidRPr="00A84C97">
        <w:rPr>
          <w:rFonts w:ascii="Times New Roman" w:eastAsia="Times New Roman" w:hAnsi="Times New Roman" w:cs="Times New Roman"/>
          <w:color w:val="1C1C21"/>
          <w:spacing w:val="2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3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cui</w:t>
      </w:r>
      <w:r w:rsidRPr="00A84C97">
        <w:rPr>
          <w:rFonts w:ascii="Times New Roman" w:eastAsia="Times New Roman" w:hAnsi="Times New Roman" w:cs="Times New Roman"/>
          <w:color w:val="1C1C21"/>
          <w:spacing w:val="2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all'articolo</w:t>
      </w:r>
      <w:r w:rsidRPr="00A84C97">
        <w:rPr>
          <w:rFonts w:ascii="Times New Roman" w:eastAsia="Times New Roman" w:hAnsi="Times New Roman" w:cs="Times New Roman"/>
          <w:color w:val="1C1C21"/>
          <w:spacing w:val="1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3,</w:t>
      </w:r>
      <w:r w:rsidRPr="00A84C97">
        <w:rPr>
          <w:rFonts w:ascii="Times New Roman" w:eastAsia="Times New Roman" w:hAnsi="Times New Roman" w:cs="Times New Roman"/>
          <w:color w:val="1C1C21"/>
          <w:spacing w:val="2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comma</w:t>
      </w:r>
      <w:r w:rsidRPr="00A84C97">
        <w:rPr>
          <w:rFonts w:ascii="Times New Roman" w:eastAsia="Times New Roman" w:hAnsi="Times New Roman" w:cs="Times New Roman"/>
          <w:color w:val="1C1C21"/>
          <w:spacing w:val="5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w w:val="129"/>
          <w:sz w:val="24"/>
          <w:szCs w:val="24"/>
          <w:lang w:val="it-IT"/>
        </w:rPr>
        <w:t>l,</w:t>
      </w:r>
      <w:r w:rsidRPr="00A84C97">
        <w:rPr>
          <w:rFonts w:ascii="Times New Roman" w:eastAsia="Times New Roman" w:hAnsi="Times New Roman" w:cs="Times New Roman"/>
          <w:color w:val="1C1C21"/>
          <w:spacing w:val="20"/>
          <w:w w:val="12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lettera</w:t>
      </w:r>
      <w:r w:rsidRPr="00A84C97">
        <w:rPr>
          <w:rFonts w:ascii="Times New Roman" w:eastAsia="Times New Roman" w:hAnsi="Times New Roman" w:cs="Times New Roman"/>
          <w:color w:val="1C1C21"/>
          <w:spacing w:val="2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p)</w:t>
      </w:r>
      <w:r w:rsidRPr="00A84C97">
        <w:rPr>
          <w:rFonts w:ascii="Times New Roman" w:eastAsia="Times New Roman" w:hAnsi="Times New Roman" w:cs="Times New Roman"/>
          <w:color w:val="1C1C21"/>
          <w:spacing w:val="2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3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decreto</w:t>
      </w:r>
      <w:r w:rsidRPr="00A84C97">
        <w:rPr>
          <w:rFonts w:ascii="Times New Roman" w:eastAsia="Times New Roman" w:hAnsi="Times New Roman" w:cs="Times New Roman"/>
          <w:color w:val="1C1C21"/>
          <w:spacing w:val="2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legislativo</w:t>
      </w:r>
      <w:r w:rsidRPr="00A84C97">
        <w:rPr>
          <w:rFonts w:ascii="Times New Roman" w:eastAsia="Times New Roman" w:hAnsi="Times New Roman" w:cs="Times New Roman"/>
          <w:color w:val="1C1C21"/>
          <w:spacing w:val="2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18</w:t>
      </w:r>
      <w:r w:rsidRPr="00A84C97">
        <w:rPr>
          <w:rFonts w:ascii="Times New Roman" w:eastAsia="Times New Roman" w:hAnsi="Times New Roman" w:cs="Times New Roman"/>
          <w:color w:val="1C1C21"/>
          <w:spacing w:val="3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aprile</w:t>
      </w:r>
    </w:p>
    <w:p w:rsidR="00D526E0" w:rsidRPr="00A84C97" w:rsidRDefault="008B3440">
      <w:pPr>
        <w:spacing w:after="0" w:line="270" w:lineRule="exact"/>
        <w:ind w:left="127" w:right="24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2016,</w:t>
      </w:r>
      <w:r w:rsidRPr="00A84C97">
        <w:rPr>
          <w:rFonts w:ascii="Times New Roman" w:eastAsia="Times New Roman" w:hAnsi="Times New Roman" w:cs="Times New Roman"/>
          <w:color w:val="1C1C21"/>
          <w:spacing w:val="-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n.</w:t>
      </w:r>
      <w:r w:rsidRPr="00A84C97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50,</w:t>
      </w:r>
      <w:r w:rsidRPr="00A84C97">
        <w:rPr>
          <w:rFonts w:ascii="Times New Roman" w:eastAsia="Times New Roman" w:hAnsi="Times New Roman" w:cs="Times New Roman"/>
          <w:color w:val="1C1C21"/>
          <w:spacing w:val="-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</w:t>
      </w:r>
      <w:r w:rsidRPr="00A84C97">
        <w:rPr>
          <w:rFonts w:ascii="Times New Roman" w:eastAsia="Times New Roman" w:hAnsi="Times New Roman" w:cs="Times New Roman"/>
          <w:color w:val="1C1C21"/>
          <w:spacing w:val="-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quali, alla</w:t>
      </w:r>
      <w:r w:rsidRPr="00A84C97">
        <w:rPr>
          <w:rFonts w:ascii="Times New Roman" w:eastAsia="Times New Roman" w:hAnsi="Times New Roman" w:cs="Times New Roman"/>
          <w:color w:val="1C1C21"/>
          <w:spacing w:val="-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data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w w:val="98"/>
          <w:sz w:val="24"/>
          <w:szCs w:val="24"/>
          <w:lang w:val="it-IT"/>
        </w:rPr>
        <w:t>pubblicazione</w:t>
      </w:r>
      <w:r w:rsidRPr="00A84C97">
        <w:rPr>
          <w:rFonts w:ascii="Times New Roman" w:eastAsia="Times New Roman" w:hAnsi="Times New Roman" w:cs="Times New Roman"/>
          <w:color w:val="1C1C21"/>
          <w:spacing w:val="3"/>
          <w:w w:val="9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-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presente</w:t>
      </w:r>
      <w:r w:rsidRPr="00A84C97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Avviso</w:t>
      </w:r>
      <w:r w:rsidRPr="00A84C97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pubblico:</w:t>
      </w:r>
    </w:p>
    <w:p w:rsidR="00D526E0" w:rsidRPr="00A84C97" w:rsidRDefault="008B3440">
      <w:pPr>
        <w:spacing w:before="7" w:after="0" w:line="274" w:lineRule="exact"/>
        <w:ind w:left="127" w:right="6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a)</w:t>
      </w:r>
      <w:r w:rsidRPr="00A84C97">
        <w:rPr>
          <w:rFonts w:ascii="Times New Roman" w:eastAsia="Times New Roman" w:hAnsi="Times New Roman" w:cs="Times New Roman"/>
          <w:color w:val="1C1C21"/>
          <w:spacing w:val="2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non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si</w:t>
      </w:r>
      <w:r w:rsidRPr="00A84C97">
        <w:rPr>
          <w:rFonts w:ascii="Times New Roman" w:eastAsia="Times New Roman" w:hAnsi="Times New Roman" w:cs="Times New Roman"/>
          <w:color w:val="1C1C21"/>
          <w:spacing w:val="2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trovano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</w:t>
      </w:r>
      <w:r w:rsidRPr="00A84C97">
        <w:rPr>
          <w:rFonts w:ascii="Times New Roman" w:eastAsia="Times New Roman" w:hAnsi="Times New Roman" w:cs="Times New Roman"/>
          <w:color w:val="1C1C21"/>
          <w:spacing w:val="2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alcuna</w:t>
      </w:r>
      <w:r w:rsidRPr="00A84C97">
        <w:rPr>
          <w:rFonts w:ascii="Times New Roman" w:eastAsia="Times New Roman" w:hAnsi="Times New Roman" w:cs="Times New Roman"/>
          <w:color w:val="1C1C21"/>
          <w:spacing w:val="1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delle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condizioni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ostative</w:t>
      </w:r>
      <w:r w:rsidRPr="00A84C97">
        <w:rPr>
          <w:rFonts w:ascii="Times New Roman" w:eastAsia="Times New Roman" w:hAnsi="Times New Roman" w:cs="Times New Roman"/>
          <w:color w:val="1C1C21"/>
          <w:spacing w:val="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all'affidamento</w:t>
      </w:r>
      <w:r w:rsidRPr="00A84C97">
        <w:rPr>
          <w:rFonts w:ascii="Times New Roman" w:eastAsia="Times New Roman" w:hAnsi="Times New Roman" w:cs="Times New Roman"/>
          <w:color w:val="1C1C21"/>
          <w:spacing w:val="4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2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pubblici</w:t>
      </w:r>
      <w:r w:rsidRPr="00A84C97">
        <w:rPr>
          <w:rFonts w:ascii="Times New Roman" w:eastAsia="Times New Roman" w:hAnsi="Times New Roman" w:cs="Times New Roman"/>
          <w:color w:val="1C1C21"/>
          <w:spacing w:val="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contratti,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</w:t>
      </w:r>
      <w:r w:rsidRPr="00A84C97">
        <w:rPr>
          <w:rFonts w:ascii="Times New Roman" w:eastAsia="Times New Roman" w:hAnsi="Times New Roman" w:cs="Times New Roman"/>
          <w:color w:val="1C1C21"/>
          <w:spacing w:val="2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norma dell'art.</w:t>
      </w:r>
      <w:r w:rsidRPr="00A84C97">
        <w:rPr>
          <w:rFonts w:ascii="Times New Roman" w:eastAsia="Times New Roman" w:hAnsi="Times New Roman" w:cs="Times New Roman"/>
          <w:color w:val="1C1C21"/>
          <w:spacing w:val="2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80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-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D.lgs.</w:t>
      </w:r>
      <w:r w:rsidRPr="00A84C97">
        <w:rPr>
          <w:rFonts w:ascii="Times New Roman" w:eastAsia="Times New Roman" w:hAnsi="Times New Roman" w:cs="Times New Roman"/>
          <w:color w:val="1C1C21"/>
          <w:spacing w:val="-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50/2016;</w:t>
      </w:r>
    </w:p>
    <w:p w:rsidR="00D526E0" w:rsidRPr="00A84C97" w:rsidRDefault="008B3440">
      <w:pPr>
        <w:spacing w:before="9" w:after="0" w:line="268" w:lineRule="exact"/>
        <w:ind w:left="127" w:right="7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b) </w:t>
      </w:r>
      <w:r w:rsidRPr="00A84C97">
        <w:rPr>
          <w:rFonts w:ascii="Times New Roman" w:eastAsia="Times New Roman" w:hAnsi="Times New Roman" w:cs="Times New Roman"/>
          <w:color w:val="1C1C21"/>
          <w:spacing w:val="4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w w:val="99"/>
          <w:sz w:val="24"/>
          <w:szCs w:val="24"/>
          <w:lang w:val="it-IT"/>
        </w:rPr>
        <w:t>non</w:t>
      </w:r>
      <w:r w:rsidRPr="00A84C97">
        <w:rPr>
          <w:rFonts w:ascii="Times New Roman" w:eastAsia="Times New Roman" w:hAnsi="Times New Roman" w:cs="Times New Roman"/>
          <w:color w:val="1C1C21"/>
          <w:spacing w:val="-2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8E8E8E"/>
          <w:w w:val="56"/>
          <w:sz w:val="24"/>
          <w:szCs w:val="24"/>
          <w:lang w:val="it-IT"/>
        </w:rPr>
        <w:t xml:space="preserve">. </w:t>
      </w:r>
      <w:r w:rsidRPr="00A84C97">
        <w:rPr>
          <w:rFonts w:ascii="Times New Roman" w:eastAsia="Times New Roman" w:hAnsi="Times New Roman" w:cs="Times New Roman"/>
          <w:color w:val="8E8E8E"/>
          <w:spacing w:val="29"/>
          <w:w w:val="5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si </w:t>
      </w:r>
      <w:r w:rsidRPr="00A84C97">
        <w:rPr>
          <w:rFonts w:ascii="Times New Roman" w:eastAsia="Times New Roman" w:hAnsi="Times New Roman" w:cs="Times New Roman"/>
          <w:color w:val="1C1C21"/>
          <w:spacing w:val="5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trovano </w:t>
      </w:r>
      <w:r w:rsidRPr="00A84C97">
        <w:rPr>
          <w:rFonts w:ascii="Times New Roman" w:eastAsia="Times New Roman" w:hAnsi="Times New Roman" w:cs="Times New Roman"/>
          <w:color w:val="1C1C21"/>
          <w:spacing w:val="5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in </w:t>
      </w:r>
      <w:r w:rsidRPr="00A84C97">
        <w:rPr>
          <w:rFonts w:ascii="Times New Roman" w:eastAsia="Times New Roman" w:hAnsi="Times New Roman" w:cs="Times New Roman"/>
          <w:color w:val="1C1C21"/>
          <w:spacing w:val="5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una </w:t>
      </w:r>
      <w:r w:rsidRPr="00A84C97">
        <w:rPr>
          <w:rFonts w:ascii="Times New Roman" w:eastAsia="Times New Roman" w:hAnsi="Times New Roman" w:cs="Times New Roman"/>
          <w:color w:val="1C1C21"/>
          <w:spacing w:val="3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condizione </w:t>
      </w:r>
      <w:r w:rsidRPr="00A84C97">
        <w:rPr>
          <w:rFonts w:ascii="Times New Roman" w:eastAsia="Times New Roman" w:hAnsi="Times New Roman" w:cs="Times New Roman"/>
          <w:color w:val="1C1C21"/>
          <w:spacing w:val="3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di </w:t>
      </w:r>
      <w:r w:rsidRPr="00A84C97">
        <w:rPr>
          <w:rFonts w:ascii="Times New Roman" w:eastAsia="Times New Roman" w:hAnsi="Times New Roman" w:cs="Times New Roman"/>
          <w:color w:val="1C1C21"/>
          <w:spacing w:val="4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conflitto </w:t>
      </w:r>
      <w:r w:rsidRPr="00A84C97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di </w:t>
      </w:r>
      <w:r w:rsidRPr="00A84C97">
        <w:rPr>
          <w:rFonts w:ascii="Times New Roman" w:eastAsia="Times New Roman" w:hAnsi="Times New Roman" w:cs="Times New Roman"/>
          <w:color w:val="1C1C21"/>
          <w:spacing w:val="4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interessi </w:t>
      </w:r>
      <w:r w:rsidRPr="00A84C97">
        <w:rPr>
          <w:rFonts w:ascii="Times New Roman" w:eastAsia="Times New Roman" w:hAnsi="Times New Roman" w:cs="Times New Roman"/>
          <w:color w:val="1C1C21"/>
          <w:spacing w:val="3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rispetto </w:t>
      </w:r>
      <w:r w:rsidRPr="00A84C97">
        <w:rPr>
          <w:rFonts w:ascii="Times New Roman" w:eastAsia="Times New Roman" w:hAnsi="Times New Roman" w:cs="Times New Roman"/>
          <w:color w:val="1C1C21"/>
          <w:spacing w:val="4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all'attività </w:t>
      </w:r>
      <w:r w:rsidRPr="00A84C97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oggetto dell'affidamento;</w:t>
      </w:r>
    </w:p>
    <w:p w:rsidR="00D526E0" w:rsidRPr="00854F39" w:rsidRDefault="008B3440" w:rsidP="00854F39">
      <w:pPr>
        <w:spacing w:before="5" w:after="0" w:line="242" w:lineRule="auto"/>
        <w:ind w:left="127" w:right="71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c)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soddisfano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</w:t>
      </w:r>
      <w:r w:rsidRPr="00A84C97">
        <w:rPr>
          <w:rFonts w:ascii="Times New Roman" w:eastAsia="Times New Roman" w:hAnsi="Times New Roman" w:cs="Times New Roman"/>
          <w:color w:val="1C1C21"/>
          <w:spacing w:val="1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criteri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2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selezione stabiliti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nel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successivo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paragrafo</w:t>
      </w:r>
      <w:r w:rsidRPr="00A84C97">
        <w:rPr>
          <w:rFonts w:ascii="Times New Roman" w:eastAsia="Times New Roman" w:hAnsi="Times New Roman" w:cs="Times New Roman"/>
          <w:color w:val="1C1C21"/>
          <w:spacing w:val="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1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presente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Avviso, conformemente</w:t>
      </w:r>
      <w:r w:rsidRPr="00A84C97">
        <w:rPr>
          <w:rFonts w:ascii="Times New Roman" w:eastAsia="Times New Roman" w:hAnsi="Times New Roman" w:cs="Times New Roman"/>
          <w:color w:val="1C1C21"/>
          <w:spacing w:val="-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</w:t>
      </w:r>
      <w:r w:rsidRPr="00A84C97">
        <w:rPr>
          <w:rFonts w:ascii="Times New Roman" w:eastAsia="Times New Roman" w:hAnsi="Times New Roman" w:cs="Times New Roman"/>
          <w:color w:val="1C1C21"/>
          <w:spacing w:val="-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quanto disposto</w:t>
      </w:r>
      <w:r w:rsidRPr="00A84C97">
        <w:rPr>
          <w:rFonts w:ascii="Times New Roman" w:eastAsia="Times New Roman" w:hAnsi="Times New Roman" w:cs="Times New Roman"/>
          <w:color w:val="1C1C21"/>
          <w:spacing w:val="-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riguardo</w:t>
      </w:r>
      <w:r w:rsidRPr="00A84C97">
        <w:rPr>
          <w:rFonts w:ascii="Times New Roman" w:eastAsia="Times New Roman" w:hAnsi="Times New Roman" w:cs="Times New Roman"/>
          <w:color w:val="1C1C21"/>
          <w:spacing w:val="-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dall'art.</w:t>
      </w:r>
      <w:r w:rsidRPr="00A84C97">
        <w:rPr>
          <w:rFonts w:ascii="Times New Roman" w:eastAsia="Times New Roman" w:hAnsi="Times New Roman" w:cs="Times New Roman"/>
          <w:color w:val="1C1C21"/>
          <w:spacing w:val="3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83</w:t>
      </w:r>
      <w:r w:rsidRPr="00A84C97">
        <w:rPr>
          <w:rFonts w:ascii="Times New Roman" w:eastAsia="Times New Roman" w:hAnsi="Times New Roman" w:cs="Times New Roman"/>
          <w:color w:val="1C1C21"/>
          <w:spacing w:val="-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Codice</w:t>
      </w:r>
      <w:r w:rsidRPr="00A84C97">
        <w:rPr>
          <w:rFonts w:ascii="Times New Roman" w:eastAsia="Times New Roman" w:hAnsi="Times New Roman" w:cs="Times New Roman"/>
          <w:color w:val="1C1C21"/>
          <w:spacing w:val="-1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dei contratti</w:t>
      </w:r>
      <w:r w:rsidRPr="00A84C97">
        <w:rPr>
          <w:rFonts w:ascii="Times New Roman" w:eastAsia="Times New Roman" w:hAnsi="Times New Roman" w:cs="Times New Roman"/>
          <w:color w:val="1C1C21"/>
          <w:spacing w:val="-4"/>
          <w:sz w:val="24"/>
          <w:szCs w:val="24"/>
          <w:lang w:val="it-IT"/>
        </w:rPr>
        <w:t xml:space="preserve"> </w:t>
      </w:r>
      <w:r w:rsid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pubblici.</w:t>
      </w:r>
    </w:p>
    <w:p w:rsidR="00D526E0" w:rsidRPr="00A84C97" w:rsidRDefault="008B3440">
      <w:pPr>
        <w:spacing w:after="0" w:line="274" w:lineRule="exact"/>
        <w:ind w:left="127" w:right="8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L'assenza</w:t>
      </w:r>
      <w:r w:rsidRPr="00A84C97">
        <w:rPr>
          <w:rFonts w:ascii="Times New Roman" w:eastAsia="Times New Roman" w:hAnsi="Times New Roman" w:cs="Times New Roman"/>
          <w:color w:val="1C1C21"/>
          <w:spacing w:val="4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delle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condizioni</w:t>
      </w:r>
      <w:r w:rsidRPr="00A84C97">
        <w:rPr>
          <w:rFonts w:ascii="Times New Roman" w:eastAsia="Times New Roman" w:hAnsi="Times New Roman" w:cs="Times New Roman"/>
          <w:color w:val="1C1C21"/>
          <w:spacing w:val="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ostative</w:t>
      </w:r>
      <w:r w:rsidRPr="00A84C97">
        <w:rPr>
          <w:rFonts w:ascii="Times New Roman" w:eastAsia="Times New Roman" w:hAnsi="Times New Roman" w:cs="Times New Roman"/>
          <w:color w:val="1C1C21"/>
          <w:spacing w:val="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cui</w:t>
      </w:r>
      <w:r w:rsidRPr="00A84C97">
        <w:rPr>
          <w:rFonts w:ascii="Times New Roman" w:eastAsia="Times New Roman" w:hAnsi="Times New Roman" w:cs="Times New Roman"/>
          <w:color w:val="1C1C21"/>
          <w:spacing w:val="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alla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lettera</w:t>
      </w:r>
      <w:r w:rsidRPr="00A84C97">
        <w:rPr>
          <w:rFonts w:ascii="Times New Roman" w:eastAsia="Times New Roman" w:hAnsi="Times New Roman" w:cs="Times New Roman"/>
          <w:color w:val="1C1C21"/>
          <w:spacing w:val="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a)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potrà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essere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oggetto</w:t>
      </w:r>
      <w:r w:rsidRPr="00A84C97">
        <w:rPr>
          <w:rFonts w:ascii="Times New Roman" w:eastAsia="Times New Roman" w:hAnsi="Times New Roman" w:cs="Times New Roman"/>
          <w:color w:val="1C1C21"/>
          <w:spacing w:val="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verifica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</w:t>
      </w:r>
      <w:r w:rsidRPr="00A84C97">
        <w:rPr>
          <w:rFonts w:ascii="Times New Roman" w:eastAsia="Times New Roman" w:hAnsi="Times New Roman" w:cs="Times New Roman"/>
          <w:color w:val="1C1C21"/>
          <w:spacing w:val="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controllo da</w:t>
      </w:r>
      <w:r w:rsidRPr="00A84C97">
        <w:rPr>
          <w:rFonts w:ascii="Times New Roman" w:eastAsia="Times New Roman" w:hAnsi="Times New Roman" w:cs="Times New Roman"/>
          <w:color w:val="1C1C21"/>
          <w:spacing w:val="-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lastRenderedPageBreak/>
        <w:t>parte</w:t>
      </w:r>
      <w:r w:rsidRPr="00A84C97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A84C97">
        <w:rPr>
          <w:rFonts w:ascii="Times New Roman" w:eastAsia="Times New Roman" w:hAnsi="Times New Roman" w:cs="Times New Roman"/>
          <w:color w:val="1C1C21"/>
          <w:spacing w:val="-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SNA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</w:t>
      </w:r>
      <w:r w:rsidRPr="00A84C97">
        <w:rPr>
          <w:rFonts w:ascii="Times New Roman" w:eastAsia="Times New Roman" w:hAnsi="Times New Roman" w:cs="Times New Roman"/>
          <w:color w:val="1C1C21"/>
          <w:spacing w:val="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qualunque</w:t>
      </w:r>
      <w:r w:rsidRPr="00A84C97">
        <w:rPr>
          <w:rFonts w:ascii="Times New Roman" w:eastAsia="Times New Roman" w:hAnsi="Times New Roman" w:cs="Times New Roman"/>
          <w:color w:val="1C1C21"/>
          <w:spacing w:val="-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fase</w:t>
      </w:r>
      <w:r w:rsidRPr="00A84C97">
        <w:rPr>
          <w:rFonts w:ascii="Times New Roman" w:eastAsia="Times New Roman" w:hAnsi="Times New Roman" w:cs="Times New Roman"/>
          <w:color w:val="1C1C21"/>
          <w:spacing w:val="-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procedura</w:t>
      </w:r>
      <w:r w:rsidRPr="00A84C97">
        <w:rPr>
          <w:rFonts w:ascii="Times New Roman" w:eastAsia="Times New Roman" w:hAnsi="Times New Roman" w:cs="Times New Roman"/>
          <w:color w:val="1C1C21"/>
          <w:spacing w:val="-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selettiva.</w:t>
      </w:r>
    </w:p>
    <w:p w:rsidR="00D526E0" w:rsidRPr="00A84C97" w:rsidRDefault="008B3440">
      <w:pPr>
        <w:spacing w:before="1" w:after="0" w:line="278" w:lineRule="exact"/>
        <w:ind w:left="127" w:right="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</w:t>
      </w:r>
      <w:r w:rsidRPr="00A84C97">
        <w:rPr>
          <w:rFonts w:ascii="Times New Roman" w:eastAsia="Times New Roman" w:hAnsi="Times New Roman" w:cs="Times New Roman"/>
          <w:color w:val="1C1C21"/>
          <w:spacing w:val="2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requisiti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richiesti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nonché</w:t>
      </w:r>
      <w:r w:rsidRPr="00A84C97">
        <w:rPr>
          <w:rFonts w:ascii="Times New Roman" w:eastAsia="Times New Roman" w:hAnsi="Times New Roman" w:cs="Times New Roman"/>
          <w:color w:val="1C1C21"/>
          <w:spacing w:val="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la</w:t>
      </w:r>
      <w:r w:rsidRPr="00A84C97">
        <w:rPr>
          <w:rFonts w:ascii="Times New Roman" w:eastAsia="Times New Roman" w:hAnsi="Times New Roman" w:cs="Times New Roman"/>
          <w:color w:val="1C1C21"/>
          <w:spacing w:val="2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situazione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2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assenza</w:t>
      </w:r>
      <w:r w:rsidRPr="00A84C97">
        <w:rPr>
          <w:rFonts w:ascii="Times New Roman" w:eastAsia="Times New Roman" w:hAnsi="Times New Roman" w:cs="Times New Roman"/>
          <w:color w:val="1C1C21"/>
          <w:spacing w:val="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2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conflitto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d'interessi</w:t>
      </w:r>
      <w:r w:rsidRPr="00A84C97">
        <w:rPr>
          <w:rFonts w:ascii="Times New Roman" w:eastAsia="Times New Roman" w:hAnsi="Times New Roman" w:cs="Times New Roman"/>
          <w:color w:val="1C1C21"/>
          <w:spacing w:val="4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</w:t>
      </w:r>
      <w:r w:rsidRPr="00A84C97">
        <w:rPr>
          <w:rFonts w:ascii="Times New Roman" w:eastAsia="Times New Roman" w:hAnsi="Times New Roman" w:cs="Times New Roman"/>
          <w:color w:val="1C1C21"/>
          <w:spacing w:val="1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relazione</w:t>
      </w:r>
      <w:r w:rsidRPr="00A84C97">
        <w:rPr>
          <w:rFonts w:ascii="Times New Roman" w:eastAsia="Times New Roman" w:hAnsi="Times New Roman" w:cs="Times New Roman"/>
          <w:color w:val="1C1C21"/>
          <w:spacing w:val="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w w:val="102"/>
          <w:sz w:val="24"/>
          <w:szCs w:val="24"/>
          <w:lang w:val="it-IT"/>
        </w:rPr>
        <w:t xml:space="preserve">all'incarico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devono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essere</w:t>
      </w:r>
      <w:r w:rsidRPr="00A84C97">
        <w:rPr>
          <w:rFonts w:ascii="Times New Roman" w:eastAsia="Times New Roman" w:hAnsi="Times New Roman" w:cs="Times New Roman"/>
          <w:color w:val="1C1C21"/>
          <w:spacing w:val="-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attestati</w:t>
      </w:r>
      <w:r w:rsidRPr="00A84C97">
        <w:rPr>
          <w:rFonts w:ascii="Times New Roman" w:eastAsia="Times New Roman" w:hAnsi="Times New Roman" w:cs="Times New Roman"/>
          <w:color w:val="1C1C21"/>
          <w:spacing w:val="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</w:t>
      </w:r>
      <w:r w:rsidRPr="00A84C97">
        <w:rPr>
          <w:rFonts w:ascii="Times New Roman" w:eastAsia="Times New Roman" w:hAnsi="Times New Roman" w:cs="Times New Roman"/>
          <w:color w:val="1C1C21"/>
          <w:spacing w:val="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mezzo di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dichiarazione</w:t>
      </w:r>
      <w:r w:rsidRPr="00A84C97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sostitutiva</w:t>
      </w:r>
      <w:r w:rsidRPr="00A84C97">
        <w:rPr>
          <w:rFonts w:ascii="Times New Roman" w:eastAsia="Times New Roman" w:hAnsi="Times New Roman" w:cs="Times New Roman"/>
          <w:color w:val="1C1C21"/>
          <w:spacing w:val="-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atto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notorio</w:t>
      </w:r>
      <w:r w:rsidRPr="00A84C97">
        <w:rPr>
          <w:rFonts w:ascii="Times New Roman" w:eastAsia="Times New Roman" w:hAnsi="Times New Roman" w:cs="Times New Roman"/>
          <w:color w:val="1C1C21"/>
          <w:spacing w:val="-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resa</w:t>
      </w:r>
      <w:r w:rsidRPr="00A84C97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ai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sensi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degli</w:t>
      </w:r>
      <w:r w:rsidRPr="00A84C97">
        <w:rPr>
          <w:rFonts w:ascii="Times New Roman" w:eastAsia="Times New Roman" w:hAnsi="Times New Roman" w:cs="Times New Roman"/>
          <w:color w:val="1C1C21"/>
          <w:spacing w:val="-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artt.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46</w:t>
      </w:r>
    </w:p>
    <w:p w:rsidR="00D526E0" w:rsidRPr="00A84C97" w:rsidRDefault="008B3440">
      <w:pPr>
        <w:spacing w:after="0" w:line="270" w:lineRule="exact"/>
        <w:ind w:left="127" w:right="7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</w:t>
      </w:r>
      <w:r w:rsidRPr="00A84C97">
        <w:rPr>
          <w:rFonts w:ascii="Times New Roman" w:eastAsia="Times New Roman" w:hAnsi="Times New Roman" w:cs="Times New Roman"/>
          <w:color w:val="1C1C21"/>
          <w:spacing w:val="4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47</w:t>
      </w:r>
      <w:r w:rsidRPr="00A84C97">
        <w:rPr>
          <w:rFonts w:ascii="Times New Roman" w:eastAsia="Times New Roman" w:hAnsi="Times New Roman" w:cs="Times New Roman"/>
          <w:color w:val="1C1C21"/>
          <w:spacing w:val="4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42"/>
          <w:sz w:val="24"/>
          <w:szCs w:val="24"/>
          <w:lang w:val="it-IT"/>
        </w:rPr>
        <w:t xml:space="preserve"> </w:t>
      </w:r>
      <w:proofErr w:type="spellStart"/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d.P.R.</w:t>
      </w:r>
      <w:proofErr w:type="spellEnd"/>
      <w:r w:rsidRPr="00A84C97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n.</w:t>
      </w:r>
      <w:r w:rsidRPr="00A84C97">
        <w:rPr>
          <w:rFonts w:ascii="Times New Roman" w:eastAsia="Times New Roman" w:hAnsi="Times New Roman" w:cs="Times New Roman"/>
          <w:color w:val="1C1C21"/>
          <w:spacing w:val="4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445/2000,</w:t>
      </w:r>
      <w:r w:rsidRPr="00A84C97">
        <w:rPr>
          <w:rFonts w:ascii="Times New Roman" w:eastAsia="Times New Roman" w:hAnsi="Times New Roman" w:cs="Times New Roman"/>
          <w:color w:val="1C1C21"/>
          <w:spacing w:val="3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sottoscritta</w:t>
      </w:r>
      <w:r w:rsidRPr="00A84C97">
        <w:rPr>
          <w:rFonts w:ascii="Times New Roman" w:eastAsia="Times New Roman" w:hAnsi="Times New Roman" w:cs="Times New Roman"/>
          <w:color w:val="1C1C21"/>
          <w:spacing w:val="3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dal</w:t>
      </w:r>
      <w:r w:rsidRPr="00A84C97">
        <w:rPr>
          <w:rFonts w:ascii="Times New Roman" w:eastAsia="Times New Roman" w:hAnsi="Times New Roman" w:cs="Times New Roman"/>
          <w:color w:val="1C1C21"/>
          <w:spacing w:val="4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titolare</w:t>
      </w:r>
      <w:r w:rsidRPr="00A84C97">
        <w:rPr>
          <w:rFonts w:ascii="Times New Roman" w:eastAsia="Times New Roman" w:hAnsi="Times New Roman" w:cs="Times New Roman"/>
          <w:color w:val="1C1C21"/>
          <w:spacing w:val="3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4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potere</w:t>
      </w:r>
      <w:r w:rsidRPr="00A84C97">
        <w:rPr>
          <w:rFonts w:ascii="Times New Roman" w:eastAsia="Times New Roman" w:hAnsi="Times New Roman" w:cs="Times New Roman"/>
          <w:color w:val="1C1C21"/>
          <w:spacing w:val="3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4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sottoscrizione</w:t>
      </w:r>
      <w:r w:rsidRPr="00A84C97">
        <w:rPr>
          <w:rFonts w:ascii="Times New Roman" w:eastAsia="Times New Roman" w:hAnsi="Times New Roman" w:cs="Times New Roman"/>
          <w:color w:val="1C1C21"/>
          <w:spacing w:val="3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</w:t>
      </w:r>
      <w:r w:rsidRPr="00A84C97">
        <w:rPr>
          <w:rFonts w:ascii="Times New Roman" w:eastAsia="Times New Roman" w:hAnsi="Times New Roman" w:cs="Times New Roman"/>
          <w:color w:val="1C1C21"/>
          <w:spacing w:val="4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con</w:t>
      </w:r>
      <w:r w:rsidRPr="00A84C97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allegata</w:t>
      </w:r>
    </w:p>
    <w:p w:rsidR="00D526E0" w:rsidRPr="00A84C97" w:rsidRDefault="008B3440">
      <w:pPr>
        <w:spacing w:before="12" w:after="0" w:line="268" w:lineRule="exact"/>
        <w:ind w:left="132" w:right="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fotocopia</w:t>
      </w:r>
      <w:r w:rsidRPr="00A84C97">
        <w:rPr>
          <w:rFonts w:ascii="Times New Roman" w:eastAsia="Times New Roman" w:hAnsi="Times New Roman" w:cs="Times New Roman"/>
          <w:color w:val="1C1C21"/>
          <w:spacing w:val="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documento</w:t>
      </w:r>
      <w:r w:rsidRPr="00A84C97">
        <w:rPr>
          <w:rFonts w:ascii="Times New Roman" w:eastAsia="Times New Roman" w:hAnsi="Times New Roman" w:cs="Times New Roman"/>
          <w:color w:val="1C1C21"/>
          <w:spacing w:val="2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d'identità</w:t>
      </w:r>
      <w:r w:rsidRPr="00A84C97">
        <w:rPr>
          <w:rFonts w:ascii="Times New Roman" w:eastAsia="Times New Roman" w:hAnsi="Times New Roman" w:cs="Times New Roman"/>
          <w:color w:val="1C1C21"/>
          <w:spacing w:val="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A84C97">
        <w:rPr>
          <w:rFonts w:ascii="Times New Roman" w:eastAsia="Times New Roman" w:hAnsi="Times New Roman" w:cs="Times New Roman"/>
          <w:color w:val="1C1C21"/>
          <w:spacing w:val="9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soggetto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che</w:t>
      </w:r>
      <w:r w:rsidRPr="00A84C97">
        <w:rPr>
          <w:rFonts w:ascii="Times New Roman" w:eastAsia="Times New Roman" w:hAnsi="Times New Roman" w:cs="Times New Roman"/>
          <w:color w:val="1C1C21"/>
          <w:spacing w:val="1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procede alla</w:t>
      </w:r>
      <w:r w:rsidRPr="00A84C97">
        <w:rPr>
          <w:rFonts w:ascii="Times New Roman" w:eastAsia="Times New Roman" w:hAnsi="Times New Roman" w:cs="Times New Roman"/>
          <w:color w:val="1C1C21"/>
          <w:spacing w:val="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sottoscrizione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dichiarazione sostitutiva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atto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notorio.</w:t>
      </w:r>
    </w:p>
    <w:p w:rsidR="00D526E0" w:rsidRPr="00A84C97" w:rsidRDefault="00D526E0">
      <w:pPr>
        <w:spacing w:before="8" w:after="0" w:line="280" w:lineRule="exact"/>
        <w:rPr>
          <w:sz w:val="28"/>
          <w:szCs w:val="28"/>
          <w:lang w:val="it-IT"/>
        </w:rPr>
      </w:pPr>
    </w:p>
    <w:p w:rsidR="00D526E0" w:rsidRPr="00EE122A" w:rsidRDefault="008B5E18">
      <w:pPr>
        <w:spacing w:after="0" w:line="240" w:lineRule="auto"/>
        <w:ind w:left="132" w:right="624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E122A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4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)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pacing w:val="10"/>
          <w:sz w:val="23"/>
          <w:szCs w:val="23"/>
          <w:lang w:val="it-IT"/>
        </w:rPr>
        <w:t xml:space="preserve"> 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Requisiti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pacing w:val="35"/>
          <w:sz w:val="23"/>
          <w:szCs w:val="23"/>
          <w:lang w:val="it-IT"/>
        </w:rPr>
        <w:t xml:space="preserve"> 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professionali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pacing w:val="42"/>
          <w:sz w:val="23"/>
          <w:szCs w:val="23"/>
          <w:lang w:val="it-IT"/>
        </w:rPr>
        <w:t xml:space="preserve"> 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e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spacing w:val="8"/>
          <w:sz w:val="23"/>
          <w:szCs w:val="23"/>
          <w:lang w:val="it-IT"/>
        </w:rPr>
        <w:t xml:space="preserve"> </w:t>
      </w:r>
      <w:r w:rsidR="008B3440" w:rsidRPr="00EE122A">
        <w:rPr>
          <w:rFonts w:ascii="Times New Roman" w:eastAsia="Times New Roman" w:hAnsi="Times New Roman" w:cs="Times New Roman"/>
          <w:b/>
          <w:bCs/>
          <w:color w:val="1C1C21"/>
          <w:w w:val="102"/>
          <w:sz w:val="23"/>
          <w:szCs w:val="23"/>
          <w:lang w:val="it-IT"/>
        </w:rPr>
        <w:t>tecnici</w:t>
      </w:r>
    </w:p>
    <w:p w:rsidR="00A84C97" w:rsidRPr="00EE122A" w:rsidRDefault="008B3440" w:rsidP="00A84C97">
      <w:pPr>
        <w:spacing w:before="4" w:after="0" w:line="274" w:lineRule="exact"/>
        <w:ind w:left="132" w:right="64" w:hanging="5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</w:t>
      </w:r>
      <w:r w:rsidRPr="00EE122A">
        <w:rPr>
          <w:rFonts w:ascii="Times New Roman" w:eastAsia="Times New Roman" w:hAnsi="Times New Roman" w:cs="Times New Roman"/>
          <w:color w:val="1C1C21"/>
          <w:spacing w:val="48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relazione</w:t>
      </w:r>
      <w:r w:rsidRPr="00EE122A">
        <w:rPr>
          <w:rFonts w:ascii="Times New Roman" w:eastAsia="Times New Roman" w:hAnsi="Times New Roman" w:cs="Times New Roman"/>
          <w:color w:val="1C1C21"/>
          <w:spacing w:val="35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all'art. </w:t>
      </w:r>
      <w:r w:rsidRPr="00EE122A">
        <w:rPr>
          <w:rFonts w:ascii="Times New Roman" w:eastAsia="Times New Roman" w:hAnsi="Times New Roman" w:cs="Times New Roman"/>
          <w:color w:val="1C1C21"/>
          <w:spacing w:val="20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83,</w:t>
      </w:r>
      <w:r w:rsidRPr="00EE122A">
        <w:rPr>
          <w:rFonts w:ascii="Times New Roman" w:eastAsia="Times New Roman" w:hAnsi="Times New Roman" w:cs="Times New Roman"/>
          <w:color w:val="1C1C21"/>
          <w:spacing w:val="42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comma</w:t>
      </w:r>
      <w:r w:rsidRPr="00EE122A">
        <w:rPr>
          <w:rFonts w:ascii="Times New Roman" w:eastAsia="Times New Roman" w:hAnsi="Times New Roman" w:cs="Times New Roman"/>
          <w:color w:val="1C1C21"/>
          <w:spacing w:val="45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3</w:t>
      </w:r>
      <w:r w:rsidRPr="00EE122A">
        <w:rPr>
          <w:rFonts w:ascii="Times New Roman" w:eastAsia="Times New Roman" w:hAnsi="Times New Roman" w:cs="Times New Roman"/>
          <w:color w:val="1C1C21"/>
          <w:spacing w:val="47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</w:t>
      </w:r>
      <w:r w:rsidRPr="00EE122A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proofErr w:type="spellStart"/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d.lgs</w:t>
      </w:r>
      <w:proofErr w:type="spellEnd"/>
      <w:r w:rsidRPr="00EE122A">
        <w:rPr>
          <w:rFonts w:ascii="Times New Roman" w:eastAsia="Times New Roman" w:hAnsi="Times New Roman" w:cs="Times New Roman"/>
          <w:color w:val="1C1C21"/>
          <w:spacing w:val="40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n.</w:t>
      </w:r>
      <w:r w:rsidRPr="00EE122A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50/2016,</w:t>
      </w:r>
      <w:r w:rsidRPr="00EE122A">
        <w:rPr>
          <w:rFonts w:ascii="Times New Roman" w:eastAsia="Times New Roman" w:hAnsi="Times New Roman" w:cs="Times New Roman"/>
          <w:color w:val="1C1C21"/>
          <w:spacing w:val="29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ai</w:t>
      </w:r>
      <w:r w:rsidRPr="00EE122A">
        <w:rPr>
          <w:rFonts w:ascii="Times New Roman" w:eastAsia="Times New Roman" w:hAnsi="Times New Roman" w:cs="Times New Roman"/>
          <w:color w:val="1C1C21"/>
          <w:spacing w:val="44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fini</w:t>
      </w:r>
      <w:r w:rsidRPr="00EE122A">
        <w:rPr>
          <w:rFonts w:ascii="Times New Roman" w:eastAsia="Times New Roman" w:hAnsi="Times New Roman" w:cs="Times New Roman"/>
          <w:color w:val="1C1C21"/>
          <w:spacing w:val="49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EE122A">
        <w:rPr>
          <w:rFonts w:ascii="Times New Roman" w:eastAsia="Times New Roman" w:hAnsi="Times New Roman" w:cs="Times New Roman"/>
          <w:color w:val="1C1C21"/>
          <w:spacing w:val="43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sussistenza</w:t>
      </w:r>
      <w:r w:rsidRPr="00EE122A">
        <w:rPr>
          <w:rFonts w:ascii="Times New Roman" w:eastAsia="Times New Roman" w:hAnsi="Times New Roman" w:cs="Times New Roman"/>
          <w:color w:val="1C1C21"/>
          <w:spacing w:val="31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dei</w:t>
      </w:r>
      <w:r w:rsidRPr="00EE122A">
        <w:rPr>
          <w:rFonts w:ascii="Times New Roman" w:eastAsia="Times New Roman" w:hAnsi="Times New Roman" w:cs="Times New Roman"/>
          <w:color w:val="1C1C21"/>
          <w:spacing w:val="51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requisiti</w:t>
      </w:r>
      <w:r w:rsidRPr="00EE122A">
        <w:rPr>
          <w:rFonts w:ascii="Times New Roman" w:eastAsia="Times New Roman" w:hAnsi="Times New Roman" w:cs="Times New Roman"/>
          <w:color w:val="1C1C21"/>
          <w:spacing w:val="37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 idoneità</w:t>
      </w:r>
      <w:r w:rsidRPr="00EE122A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professionale,</w:t>
      </w:r>
      <w:r w:rsidRPr="00EE122A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</w:t>
      </w:r>
      <w:r w:rsidRPr="00EE122A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soggetti</w:t>
      </w:r>
      <w:r w:rsidRPr="00EE122A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interessati</w:t>
      </w:r>
      <w:r w:rsidRPr="00EE122A">
        <w:rPr>
          <w:rFonts w:ascii="Times New Roman" w:eastAsia="Times New Roman" w:hAnsi="Times New Roman" w:cs="Times New Roman"/>
          <w:color w:val="1C1C21"/>
          <w:spacing w:val="-15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 presentare</w:t>
      </w:r>
      <w:r w:rsidRPr="00EE122A">
        <w:rPr>
          <w:rFonts w:ascii="Times New Roman" w:eastAsia="Times New Roman" w:hAnsi="Times New Roman" w:cs="Times New Roman"/>
          <w:color w:val="1C1C21"/>
          <w:spacing w:val="-8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la</w:t>
      </w:r>
      <w:r w:rsidRPr="00EE122A">
        <w:rPr>
          <w:rFonts w:ascii="Times New Roman" w:eastAsia="Times New Roman" w:hAnsi="Times New Roman" w:cs="Times New Roman"/>
          <w:color w:val="1C1C21"/>
          <w:spacing w:val="-5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propria</w:t>
      </w:r>
      <w:r w:rsidRPr="00EE122A">
        <w:rPr>
          <w:rFonts w:ascii="Times New Roman" w:eastAsia="Times New Roman" w:hAnsi="Times New Roman" w:cs="Times New Roman"/>
          <w:color w:val="1C1C21"/>
          <w:spacing w:val="-9"/>
          <w:sz w:val="24"/>
          <w:szCs w:val="24"/>
          <w:lang w:val="it-IT"/>
        </w:rPr>
        <w:t xml:space="preserve"> 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candidatura,</w:t>
      </w:r>
      <w:r w:rsidRPr="00EE122A">
        <w:rPr>
          <w:rFonts w:ascii="Times New Roman" w:eastAsia="Times New Roman" w:hAnsi="Times New Roman" w:cs="Times New Roman"/>
          <w:color w:val="1C1C21"/>
          <w:spacing w:val="-17"/>
          <w:sz w:val="24"/>
          <w:szCs w:val="24"/>
          <w:lang w:val="it-IT"/>
        </w:rPr>
        <w:t xml:space="preserve"> </w:t>
      </w:r>
      <w:r w:rsidR="00A84C97"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debbono:</w:t>
      </w:r>
    </w:p>
    <w:p w:rsidR="00A84C97" w:rsidRPr="00EE122A" w:rsidRDefault="00A84C97" w:rsidP="00A84C97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risultare regolarmente  iscritte  alla CCIAA  o al Registro delle Commissioni Provinciali per  l'Artigianato,  pe</w:t>
      </w:r>
      <w:r w:rsidR="00E95AB0"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 l'attività  di gestione mense in concessione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;</w:t>
      </w:r>
    </w:p>
    <w:p w:rsidR="00A84C97" w:rsidRPr="00EE122A" w:rsidRDefault="00A84C97" w:rsidP="00A84C97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essere in possesso della certificazione HACCP, in quanto aziende che operano nel settore alimentare;</w:t>
      </w:r>
    </w:p>
    <w:p w:rsidR="00E95AB0" w:rsidRPr="00EE122A" w:rsidRDefault="00EE122A" w:rsidP="00A84C97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aver svolto nell’ultimo </w:t>
      </w:r>
      <w:r w:rsidR="003B3168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biennio</w:t>
      </w:r>
      <w:r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</w:t>
      </w:r>
      <w:r w:rsidR="00E95AB0"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il servizio</w:t>
      </w:r>
      <w:r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di ristorazione</w:t>
      </w:r>
      <w:r w:rsidR="00E95AB0"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 in concessione presso </w:t>
      </w:r>
      <w:r w:rsidR="003B3168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una </w:t>
      </w:r>
      <w:r w:rsidR="00E95AB0" w:rsidRPr="00EE122A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P.A.</w:t>
      </w:r>
    </w:p>
    <w:p w:rsidR="00D526E0" w:rsidRPr="00A84C97" w:rsidRDefault="00D526E0">
      <w:pPr>
        <w:spacing w:after="0" w:line="200" w:lineRule="exact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</w:p>
    <w:p w:rsidR="00D526E0" w:rsidRPr="00A84C97" w:rsidRDefault="00D526E0">
      <w:pPr>
        <w:spacing w:after="0" w:line="200" w:lineRule="exact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</w:p>
    <w:p w:rsidR="00D526E0" w:rsidRDefault="008B5E18">
      <w:pPr>
        <w:spacing w:after="0" w:line="240" w:lineRule="auto"/>
        <w:ind w:left="132" w:right="2422"/>
        <w:jc w:val="both"/>
        <w:rPr>
          <w:rFonts w:ascii="Times New Roman" w:eastAsia="Times New Roman" w:hAnsi="Times New Roman" w:cs="Times New Roman"/>
          <w:b/>
          <w:bCs/>
          <w:color w:val="1C1C21"/>
          <w:w w:val="103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5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)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5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Modalità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34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e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3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termini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32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di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21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presentazione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32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della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7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manifestazione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44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z w:val="23"/>
          <w:szCs w:val="23"/>
          <w:lang w:val="it-IT"/>
        </w:rPr>
        <w:t>di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spacing w:val="14"/>
          <w:sz w:val="23"/>
          <w:szCs w:val="23"/>
          <w:lang w:val="it-IT"/>
        </w:rPr>
        <w:t xml:space="preserve"> </w:t>
      </w:r>
      <w:r w:rsidR="008B3440" w:rsidRPr="00A84C97">
        <w:rPr>
          <w:rFonts w:ascii="Times New Roman" w:eastAsia="Times New Roman" w:hAnsi="Times New Roman" w:cs="Times New Roman"/>
          <w:b/>
          <w:bCs/>
          <w:color w:val="1C1C21"/>
          <w:w w:val="103"/>
          <w:sz w:val="23"/>
          <w:szCs w:val="23"/>
          <w:lang w:val="it-IT"/>
        </w:rPr>
        <w:t>interesse</w:t>
      </w:r>
      <w:r w:rsidR="00D40930">
        <w:rPr>
          <w:rFonts w:ascii="Times New Roman" w:eastAsia="Times New Roman" w:hAnsi="Times New Roman" w:cs="Times New Roman"/>
          <w:b/>
          <w:bCs/>
          <w:color w:val="1C1C21"/>
          <w:w w:val="103"/>
          <w:sz w:val="23"/>
          <w:szCs w:val="23"/>
          <w:lang w:val="it-IT"/>
        </w:rPr>
        <w:t>.</w:t>
      </w:r>
    </w:p>
    <w:p w:rsidR="00D40930" w:rsidRPr="00A84C97" w:rsidRDefault="00D40930">
      <w:pPr>
        <w:spacing w:after="0" w:line="240" w:lineRule="auto"/>
        <w:ind w:left="132" w:right="242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FB2F92" w:rsidRPr="0001367F" w:rsidRDefault="00FB2F92" w:rsidP="00BD222A">
      <w:pPr>
        <w:spacing w:after="0" w:line="269" w:lineRule="exact"/>
        <w:ind w:left="142" w:right="-10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it-IT"/>
        </w:rPr>
      </w:pPr>
      <w:r w:rsidRPr="009F19FB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iende</w:t>
      </w:r>
      <w:r w:rsidRPr="009F19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F19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F19F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inv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F19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vono</w:t>
      </w:r>
      <w:r w:rsidRPr="009F19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F19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modu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F19F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9E62D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All</w:t>
      </w:r>
      <w:r w:rsidRPr="009E62D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e</w:t>
      </w:r>
      <w:r w:rsidRPr="009E62D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g</w:t>
      </w:r>
      <w:r w:rsidRPr="009E62D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a</w:t>
      </w:r>
      <w:r w:rsidRPr="009E62D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to</w:t>
      </w:r>
      <w:r w:rsidRPr="009E62DA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it-IT"/>
        </w:rPr>
        <w:t xml:space="preserve"> </w:t>
      </w:r>
      <w:r w:rsidRPr="009E62D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9F19FB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F19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F19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F19F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rlo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posta</w:t>
      </w:r>
      <w:r w:rsidRPr="009F19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lettr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nica 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rtifi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F19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spellStart"/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proofErr w:type="spellEnd"/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F19F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F19F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F19F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ind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F19F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F19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contratti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@p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it-IT"/>
          </w:rPr>
          <w:t>.sna.gov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.it</w:t>
        </w:r>
        <w:r w:rsidRPr="009F19FB">
          <w:rPr>
            <w:rFonts w:ascii="Times New Roman" w:eastAsia="Times New Roman" w:hAnsi="Times New Roman" w:cs="Times New Roman"/>
            <w:color w:val="0000FF"/>
            <w:spacing w:val="30"/>
            <w:sz w:val="24"/>
            <w:szCs w:val="24"/>
            <w:lang w:val="it-IT"/>
          </w:rPr>
          <w:t xml:space="preserve"> </w:t>
        </w:r>
      </w:hyperlink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entro</w:t>
      </w:r>
      <w:r w:rsidRPr="004605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e</w:t>
      </w:r>
      <w:r w:rsidRPr="004605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non</w:t>
      </w:r>
      <w:r w:rsidRPr="004605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ol</w:t>
      </w:r>
      <w:r w:rsidRPr="0046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it-IT"/>
        </w:rPr>
        <w:t>t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re</w:t>
      </w:r>
      <w:r w:rsidRPr="004605D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15</w:t>
      </w:r>
      <w:r w:rsidRPr="004605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g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io</w:t>
      </w:r>
      <w:r w:rsidRPr="0046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val="it-IT"/>
        </w:rPr>
        <w:t>r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ni</w:t>
      </w:r>
      <w:r w:rsidRPr="004605D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u w:val="single"/>
          <w:lang w:val="it-IT"/>
        </w:rPr>
        <w:t xml:space="preserve"> </w:t>
      </w:r>
      <w:r w:rsidRPr="004605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  <w:t>solari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bookmarkStart w:id="0" w:name="_GoBack"/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bookmarkEnd w:id="0"/>
      <w:r w:rsidRPr="009F19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ta</w:t>
      </w:r>
      <w:r w:rsidRPr="009F19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r w:rsidRPr="009F19F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pubbl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ca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z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ione</w:t>
      </w:r>
      <w:r w:rsidRPr="009F19F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 p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re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nte</w:t>
      </w:r>
      <w:r w:rsidRPr="009F19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vviso</w:t>
      </w:r>
      <w:r w:rsidRPr="009F19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sul</w:t>
      </w:r>
      <w:r w:rsidRPr="009F19F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si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9F19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Gov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rno,</w:t>
      </w:r>
      <w:r w:rsidRPr="009F19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>n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z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ione</w:t>
      </w:r>
      <w:r w:rsidRPr="009F19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“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Amm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i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nis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</w:t>
      </w:r>
      <w:r w:rsidRPr="009F19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z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ione</w:t>
      </w:r>
      <w:r w:rsidRPr="009F19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r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spa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re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</w:t>
      </w:r>
      <w:r w:rsidRPr="009F19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”</w:t>
      </w:r>
      <w:r w:rsidRPr="009F19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</w:t>
      </w:r>
      <w:r w:rsidRPr="009F19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“</w:t>
      </w:r>
      <w:r w:rsidRPr="009F19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B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ndi di</w:t>
      </w:r>
      <w:r w:rsidRPr="009F19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g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</w:t>
      </w:r>
      <w:r w:rsidRPr="009F19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 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c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ontr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t</w:t>
      </w:r>
      <w:r w:rsidRPr="009F19F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i” </w:t>
      </w:r>
      <w:r w:rsidRPr="009F19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(</w:t>
      </w:r>
      <w:hyperlink r:id="rId8"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ht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t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p: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/pr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e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siden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z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.</w:t>
        </w:r>
        <w:r w:rsidRPr="009F19F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it-IT"/>
          </w:rPr>
          <w:t>g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ov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e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r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n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o.i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t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/Am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m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in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i</w:t>
        </w:r>
        <w:r w:rsidRPr="009F19F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it-IT"/>
          </w:rPr>
          <w:t>s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tr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z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ione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T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r</w:t>
        </w:r>
        <w:r w:rsidRPr="009F19F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it-IT"/>
          </w:rPr>
          <w:t>a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spa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re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nte</w:t>
        </w:r>
        <w:r w:rsidRPr="009F19F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it-IT"/>
          </w:rPr>
          <w:t>/</w:t>
        </w:r>
        <w:r w:rsidRPr="009F19FB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it-IT"/>
          </w:rPr>
          <w:t>B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ndi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C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ontr</w:t>
        </w:r>
        <w:r w:rsidRPr="009F19F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t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t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i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/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inde</w:t>
        </w:r>
        <w:r w:rsidRPr="009F19F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it-IT"/>
          </w:rPr>
          <w:t>x</w:t>
        </w:r>
        <w:r w:rsidRPr="009F19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.ht</w:t>
        </w:r>
        <w:r w:rsidRPr="009F19FB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m</w:t>
        </w:r>
        <w:r w:rsidRPr="009F19FB"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  <w:lang w:val="it-IT"/>
          </w:rPr>
          <w:t>l</w:t>
        </w:r>
        <w:r w:rsidRPr="009F19FB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val="it-IT"/>
          </w:rPr>
          <w:t>)</w:t>
        </w:r>
      </w:hyperlink>
      <w:r w:rsidR="00BD2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e sul </w:t>
      </w:r>
      <w:r w:rsidRPr="0001367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sito della SNA all’URL selezionando avvisi di gara:  </w:t>
      </w:r>
      <w:hyperlink r:id="rId9" w:history="1">
        <w:r w:rsidRPr="00013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http://sna.gov.it/chi-siamo/amministrazione-trasparente/gare-e-contratti/</w:t>
        </w:r>
      </w:hyperlink>
      <w:r w:rsidR="0001367F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it-IT"/>
        </w:rPr>
        <w:t>.</w:t>
      </w:r>
    </w:p>
    <w:p w:rsidR="00D526E0" w:rsidRPr="0001367F" w:rsidRDefault="008B3440" w:rsidP="00BD222A">
      <w:pPr>
        <w:spacing w:before="26" w:after="0" w:line="240" w:lineRule="auto"/>
        <w:ind w:left="142" w:right="-103" w:firstLine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  <w:r w:rsidRPr="00013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Nell'oggetto   della  PEC  dovrà  essere  riportata  la  dicitura:  "Manifestazione   di  interesse  a partecipare alla procedura negoziata avviata dalla SNA per l 'affidamento </w:t>
      </w:r>
      <w:r w:rsidR="000163F9" w:rsidRPr="00013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della concessione del servizio di ristorazione e bar per il personale delle sedi della Scuola Nazionale dell’Amministrazione</w:t>
      </w:r>
      <w:r w:rsidR="008C105D" w:rsidRPr="00013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”</w:t>
      </w:r>
      <w:r w:rsidR="000163F9" w:rsidRPr="00013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.</w:t>
      </w:r>
    </w:p>
    <w:p w:rsidR="00D526E0" w:rsidRPr="00A84C97" w:rsidRDefault="00D526E0">
      <w:pPr>
        <w:spacing w:after="0" w:line="200" w:lineRule="exact"/>
        <w:rPr>
          <w:sz w:val="20"/>
          <w:szCs w:val="20"/>
          <w:lang w:val="it-IT"/>
        </w:rPr>
      </w:pPr>
    </w:p>
    <w:p w:rsidR="00D526E0" w:rsidRPr="00680326" w:rsidRDefault="00D526E0" w:rsidP="00680326">
      <w:pPr>
        <w:tabs>
          <w:tab w:val="left" w:pos="5103"/>
        </w:tabs>
        <w:spacing w:before="30" w:after="0" w:line="240" w:lineRule="auto"/>
        <w:ind w:left="123" w:right="4777"/>
        <w:jc w:val="both"/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</w:pPr>
    </w:p>
    <w:p w:rsidR="00D526E0" w:rsidRPr="00680326" w:rsidRDefault="004C6385" w:rsidP="00680326">
      <w:pPr>
        <w:tabs>
          <w:tab w:val="left" w:pos="5103"/>
        </w:tabs>
        <w:spacing w:before="30" w:after="0" w:line="240" w:lineRule="auto"/>
        <w:ind w:left="123" w:right="4777"/>
        <w:jc w:val="both"/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  <w:t>6</w:t>
      </w:r>
      <w:r w:rsidR="008B3440" w:rsidRPr="000163F9"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  <w:t>)</w:t>
      </w:r>
      <w:r w:rsidR="008B3440" w:rsidRPr="00680326"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  <w:t xml:space="preserve"> </w:t>
      </w:r>
      <w:r w:rsidR="008B3440" w:rsidRPr="000163F9"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  <w:t>Altre</w:t>
      </w:r>
      <w:r w:rsidR="008B3440" w:rsidRPr="00680326">
        <w:rPr>
          <w:rFonts w:ascii="Times New Roman" w:eastAsia="Times New Roman" w:hAnsi="Times New Roman" w:cs="Times New Roman"/>
          <w:b/>
          <w:color w:val="1C1C21"/>
          <w:sz w:val="23"/>
          <w:szCs w:val="23"/>
          <w:lang w:val="it-IT"/>
        </w:rPr>
        <w:t xml:space="preserve"> informazioni</w:t>
      </w:r>
    </w:p>
    <w:p w:rsidR="00492609" w:rsidRPr="00492609" w:rsidRDefault="00492609" w:rsidP="00492609">
      <w:pPr>
        <w:spacing w:after="0" w:line="271" w:lineRule="exact"/>
        <w:ind w:left="147" w:right="61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492609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La ditta aggiudicataria è obbligata al rispetto della  “</w:t>
      </w:r>
      <w:r w:rsidRPr="005B1830">
        <w:rPr>
          <w:rFonts w:ascii="Times New Roman" w:eastAsia="Times New Roman" w:hAnsi="Times New Roman" w:cs="Times New Roman"/>
          <w:i/>
          <w:color w:val="1C1C21"/>
          <w:sz w:val="24"/>
          <w:szCs w:val="24"/>
          <w:lang w:val="it-IT"/>
        </w:rPr>
        <w:t>clausola di protezione</w:t>
      </w:r>
      <w:r w:rsidRPr="00492609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” (definita anche “clausola sociale” o “di riassunzione” o “di assorbimento” o “di salvaguardia sociale”) e quindi dovrà rilevare </w:t>
      </w:r>
      <w:r w:rsidR="008C105D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tutto </w:t>
      </w:r>
      <w:r w:rsidRPr="00492609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il personale occupato dall’appaltatore uscente, perseguendo in tal modo la conservazione dei livelli occupazionali esistenti al termine dell’esecuzione del contratto in essere.</w:t>
      </w:r>
    </w:p>
    <w:p w:rsidR="00D526E0" w:rsidRPr="00A84C97" w:rsidRDefault="008B3440">
      <w:pPr>
        <w:spacing w:after="0" w:line="271" w:lineRule="exact"/>
        <w:ind w:left="147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La </w:t>
      </w:r>
      <w:r w:rsidRPr="00A84C97">
        <w:rPr>
          <w:rFonts w:ascii="Times New Roman" w:eastAsia="Times New Roman" w:hAnsi="Times New Roman" w:cs="Times New Roman"/>
          <w:color w:val="1C1C21"/>
          <w:spacing w:val="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presentazione 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della </w:t>
      </w:r>
      <w:r w:rsidRPr="00A84C97">
        <w:rPr>
          <w:rFonts w:ascii="Times New Roman" w:eastAsia="Times New Roman" w:hAnsi="Times New Roman" w:cs="Times New Roman"/>
          <w:color w:val="1C1C21"/>
          <w:spacing w:val="2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manifestazione 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di </w:t>
      </w:r>
      <w:r w:rsidRPr="00A84C97">
        <w:rPr>
          <w:rFonts w:ascii="Times New Roman" w:eastAsia="Times New Roman" w:hAnsi="Times New Roman" w:cs="Times New Roman"/>
          <w:color w:val="1C1C21"/>
          <w:spacing w:val="2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interesse </w:t>
      </w:r>
      <w:r w:rsidRPr="00A84C97">
        <w:rPr>
          <w:rFonts w:ascii="Times New Roman" w:eastAsia="Times New Roman" w:hAnsi="Times New Roman" w:cs="Times New Roman"/>
          <w:color w:val="1C1C21"/>
          <w:spacing w:val="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non </w:t>
      </w:r>
      <w:r w:rsidRPr="00A84C97">
        <w:rPr>
          <w:rFonts w:ascii="Times New Roman" w:eastAsia="Times New Roman" w:hAnsi="Times New Roman" w:cs="Times New Roman"/>
          <w:color w:val="1C1C21"/>
          <w:spacing w:val="1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potrà </w:t>
      </w:r>
      <w:r w:rsidRPr="00A84C97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essere </w:t>
      </w:r>
      <w:r w:rsidRPr="00A84C97">
        <w:rPr>
          <w:rFonts w:ascii="Times New Roman" w:eastAsia="Times New Roman" w:hAnsi="Times New Roman" w:cs="Times New Roman"/>
          <w:color w:val="1C1C21"/>
          <w:spacing w:val="1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valutata</w:t>
      </w:r>
      <w:r w:rsidRPr="00A84C97">
        <w:rPr>
          <w:rFonts w:ascii="Times New Roman" w:eastAsia="Times New Roman" w:hAnsi="Times New Roman" w:cs="Times New Roman"/>
          <w:color w:val="1C1C21"/>
          <w:spacing w:val="6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 xml:space="preserve">come </w:t>
      </w:r>
      <w:r w:rsidRPr="00A84C97">
        <w:rPr>
          <w:rFonts w:ascii="Times New Roman" w:eastAsia="Times New Roman" w:hAnsi="Times New Roman" w:cs="Times New Roman"/>
          <w:color w:val="1C1C21"/>
          <w:spacing w:val="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elemento</w:t>
      </w:r>
    </w:p>
    <w:p w:rsidR="00D526E0" w:rsidRPr="00A84C97" w:rsidRDefault="008B3440">
      <w:pPr>
        <w:spacing w:before="2" w:after="0" w:line="242" w:lineRule="auto"/>
        <w:ind w:left="152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significativo</w:t>
      </w:r>
      <w:r w:rsidRPr="00A84C97">
        <w:rPr>
          <w:rFonts w:ascii="Times New Roman" w:eastAsia="Times New Roman" w:hAnsi="Times New Roman" w:cs="Times New Roman"/>
          <w:color w:val="1C1C21"/>
          <w:spacing w:val="-1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certificazione</w:t>
      </w:r>
      <w:r w:rsidRPr="00A84C97">
        <w:rPr>
          <w:rFonts w:ascii="Times New Roman" w:eastAsia="Times New Roman" w:hAnsi="Times New Roman" w:cs="Times New Roman"/>
          <w:color w:val="1C1C21"/>
          <w:spacing w:val="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delle</w:t>
      </w:r>
      <w:r w:rsidRPr="00A84C97">
        <w:rPr>
          <w:rFonts w:ascii="Times New Roman" w:eastAsia="Times New Roman" w:hAnsi="Times New Roman" w:cs="Times New Roman"/>
          <w:color w:val="1C1C21"/>
          <w:spacing w:val="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competenze</w:t>
      </w:r>
      <w:r w:rsidRPr="00A84C97">
        <w:rPr>
          <w:rFonts w:ascii="Times New Roman" w:eastAsia="Times New Roman" w:hAnsi="Times New Roman" w:cs="Times New Roman"/>
          <w:color w:val="1C1C21"/>
          <w:spacing w:val="-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e/o</w:t>
      </w:r>
      <w:r w:rsidRPr="00A84C97">
        <w:rPr>
          <w:rFonts w:ascii="Times New Roman" w:eastAsia="Times New Roman" w:hAnsi="Times New Roman" w:cs="Times New Roman"/>
          <w:color w:val="1C1C21"/>
          <w:spacing w:val="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esperienze</w:t>
      </w:r>
      <w:r w:rsidRPr="00A84C97">
        <w:rPr>
          <w:rFonts w:ascii="Times New Roman" w:eastAsia="Times New Roman" w:hAnsi="Times New Roman" w:cs="Times New Roman"/>
          <w:color w:val="1C1C21"/>
          <w:spacing w:val="-14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dichiarate</w:t>
      </w:r>
      <w:r w:rsidRPr="00A84C97">
        <w:rPr>
          <w:rFonts w:ascii="Times New Roman" w:eastAsia="Times New Roman" w:hAnsi="Times New Roman" w:cs="Times New Roman"/>
          <w:color w:val="1C1C21"/>
          <w:spacing w:val="-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dall'Operatore</w:t>
      </w:r>
      <w:r w:rsidRPr="00A84C97">
        <w:rPr>
          <w:rFonts w:ascii="Times New Roman" w:eastAsia="Times New Roman" w:hAnsi="Times New Roman" w:cs="Times New Roman"/>
          <w:color w:val="1C1C21"/>
          <w:spacing w:val="-5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Economico ammesso</w:t>
      </w:r>
      <w:r w:rsidRPr="00A84C97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alla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partecipazione</w:t>
      </w:r>
      <w:r w:rsidRPr="00A84C97">
        <w:rPr>
          <w:rFonts w:ascii="Times New Roman" w:eastAsia="Times New Roman" w:hAnsi="Times New Roman" w:cs="Times New Roman"/>
          <w:color w:val="1C1C21"/>
          <w:spacing w:val="-18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alla</w:t>
      </w:r>
      <w:r w:rsidRPr="00A84C97">
        <w:rPr>
          <w:rFonts w:ascii="Times New Roman" w:eastAsia="Times New Roman" w:hAnsi="Times New Roman" w:cs="Times New Roman"/>
          <w:color w:val="1C1C21"/>
          <w:spacing w:val="-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ulteriore</w:t>
      </w:r>
      <w:r w:rsidRPr="00A84C97">
        <w:rPr>
          <w:rFonts w:ascii="Times New Roman" w:eastAsia="Times New Roman" w:hAnsi="Times New Roman" w:cs="Times New Roman"/>
          <w:color w:val="1C1C21"/>
          <w:spacing w:val="-1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fase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della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procedura.</w:t>
      </w:r>
    </w:p>
    <w:p w:rsidR="00D526E0" w:rsidRDefault="008B3440" w:rsidP="00E5527C">
      <w:pPr>
        <w:spacing w:after="0" w:line="240" w:lineRule="auto"/>
        <w:ind w:left="147" w:right="397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Richieste</w:t>
      </w:r>
      <w:r w:rsidRPr="00A84C97">
        <w:rPr>
          <w:rFonts w:ascii="Times New Roman" w:eastAsia="Times New Roman" w:hAnsi="Times New Roman" w:cs="Times New Roman"/>
          <w:color w:val="1C1C21"/>
          <w:spacing w:val="-1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</w:t>
      </w:r>
      <w:r w:rsidRPr="00A84C97">
        <w:rPr>
          <w:rFonts w:ascii="Times New Roman" w:eastAsia="Times New Roman" w:hAnsi="Times New Roman" w:cs="Times New Roman"/>
          <w:color w:val="1C1C21"/>
          <w:spacing w:val="-3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chiarimenti</w:t>
      </w:r>
      <w:r w:rsidRPr="00A84C97">
        <w:rPr>
          <w:rFonts w:ascii="Times New Roman" w:eastAsia="Times New Roman" w:hAnsi="Times New Roman" w:cs="Times New Roman"/>
          <w:color w:val="1C1C21"/>
          <w:spacing w:val="-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o</w:t>
      </w:r>
      <w:r w:rsidRPr="00A84C97">
        <w:rPr>
          <w:rFonts w:ascii="Times New Roman" w:eastAsia="Times New Roman" w:hAnsi="Times New Roman" w:cs="Times New Roman"/>
          <w:color w:val="1C1C21"/>
          <w:spacing w:val="2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di informazioni</w:t>
      </w:r>
      <w:r w:rsidRPr="00A84C97">
        <w:rPr>
          <w:rFonts w:ascii="Times New Roman" w:eastAsia="Times New Roman" w:hAnsi="Times New Roman" w:cs="Times New Roman"/>
          <w:color w:val="1C1C21"/>
          <w:spacing w:val="-16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potranno</w:t>
      </w:r>
      <w:r w:rsidRPr="00A84C97">
        <w:rPr>
          <w:rFonts w:ascii="Times New Roman" w:eastAsia="Times New Roman" w:hAnsi="Times New Roman" w:cs="Times New Roman"/>
          <w:color w:val="1C1C21"/>
          <w:spacing w:val="-2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essere</w:t>
      </w:r>
      <w:r w:rsidRPr="00A84C97">
        <w:rPr>
          <w:rFonts w:ascii="Times New Roman" w:eastAsia="Times New Roman" w:hAnsi="Times New Roman" w:cs="Times New Roman"/>
          <w:color w:val="1C1C21"/>
          <w:spacing w:val="-11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avanzate</w:t>
      </w:r>
      <w:r w:rsidRPr="00A84C97">
        <w:rPr>
          <w:rFonts w:ascii="Times New Roman" w:eastAsia="Times New Roman" w:hAnsi="Times New Roman" w:cs="Times New Roman"/>
          <w:color w:val="1C1C21"/>
          <w:spacing w:val="-10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via</w:t>
      </w:r>
      <w:r w:rsidRPr="00A84C97">
        <w:rPr>
          <w:rFonts w:ascii="Times New Roman" w:eastAsia="Times New Roman" w:hAnsi="Times New Roman" w:cs="Times New Roman"/>
          <w:color w:val="1C1C21"/>
          <w:spacing w:val="-7"/>
          <w:sz w:val="24"/>
          <w:szCs w:val="24"/>
          <w:lang w:val="it-IT"/>
        </w:rPr>
        <w:t xml:space="preserve"> </w:t>
      </w:r>
      <w:r w:rsidRPr="00A84C97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PEC:</w:t>
      </w:r>
      <w:r w:rsidRPr="00A84C97">
        <w:rPr>
          <w:rFonts w:ascii="Times New Roman" w:eastAsia="Times New Roman" w:hAnsi="Times New Roman" w:cs="Times New Roman"/>
          <w:color w:val="1C1C21"/>
          <w:spacing w:val="6"/>
          <w:sz w:val="24"/>
          <w:szCs w:val="24"/>
          <w:lang w:val="it-IT"/>
        </w:rPr>
        <w:t xml:space="preserve"> </w:t>
      </w:r>
      <w:hyperlink r:id="rId10" w:history="1">
        <w:r w:rsidR="009E62DA" w:rsidRPr="00E42C9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/>
          </w:rPr>
          <w:t>contratti@pec.sna.gov.it</w:t>
        </w:r>
      </w:hyperlink>
      <w:r w:rsidR="004C6385"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  <w:t>.</w:t>
      </w:r>
    </w:p>
    <w:p w:rsidR="004C6385" w:rsidRDefault="004C6385" w:rsidP="00E5527C">
      <w:pPr>
        <w:spacing w:after="0" w:line="240" w:lineRule="auto"/>
        <w:ind w:left="147" w:right="397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</w:p>
    <w:p w:rsidR="004C6385" w:rsidRDefault="004C6385" w:rsidP="00E5527C">
      <w:pPr>
        <w:spacing w:after="0" w:line="240" w:lineRule="auto"/>
        <w:ind w:left="147" w:right="397"/>
        <w:jc w:val="both"/>
        <w:rPr>
          <w:rFonts w:ascii="Times New Roman" w:eastAsia="Times New Roman" w:hAnsi="Times New Roman" w:cs="Times New Roman"/>
          <w:color w:val="1C1C21"/>
          <w:sz w:val="24"/>
          <w:szCs w:val="24"/>
          <w:lang w:val="it-IT"/>
        </w:rPr>
      </w:pPr>
    </w:p>
    <w:p w:rsidR="004C6385" w:rsidRDefault="004C6385" w:rsidP="004C6385">
      <w:pPr>
        <w:spacing w:before="1" w:after="0" w:line="239" w:lineRule="auto"/>
        <w:ind w:right="53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  </w:t>
      </w:r>
      <w:r w:rsidRPr="001E407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CIG: </w:t>
      </w:r>
      <w:r w:rsidR="003B31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______________________</w:t>
      </w:r>
    </w:p>
    <w:p w:rsidR="004C6385" w:rsidRDefault="004C6385" w:rsidP="004C6385">
      <w:pPr>
        <w:spacing w:before="1" w:after="0" w:line="239" w:lineRule="auto"/>
        <w:ind w:right="53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</w:p>
    <w:p w:rsidR="004C6385" w:rsidRPr="009F19FB" w:rsidRDefault="004C6385" w:rsidP="004C6385">
      <w:pPr>
        <w:spacing w:before="1" w:after="0" w:line="239" w:lineRule="auto"/>
        <w:ind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  </w:t>
      </w:r>
      <w:r w:rsidRPr="001E407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RUP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: Francesco Alfonso Ventura</w:t>
      </w:r>
    </w:p>
    <w:p w:rsidR="004C6385" w:rsidRPr="00A84C97" w:rsidRDefault="004C6385" w:rsidP="00E5527C">
      <w:pPr>
        <w:spacing w:after="0" w:line="240" w:lineRule="auto"/>
        <w:ind w:left="147" w:right="39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526E0" w:rsidRPr="000163F9" w:rsidRDefault="00D526E0" w:rsidP="000163F9">
      <w:pPr>
        <w:spacing w:after="0" w:line="240" w:lineRule="auto"/>
        <w:ind w:right="-20"/>
        <w:rPr>
          <w:rFonts w:ascii="Times New Roman" w:eastAsia="Times New Roman" w:hAnsi="Times New Roman" w:cs="Times New Roman"/>
          <w:sz w:val="37"/>
          <w:szCs w:val="37"/>
          <w:lang w:val="it-IT"/>
        </w:rPr>
      </w:pPr>
    </w:p>
    <w:sectPr w:rsidR="00D526E0" w:rsidRPr="000163F9" w:rsidSect="00BD222A">
      <w:pgSz w:w="11920" w:h="16840"/>
      <w:pgMar w:top="1320" w:right="863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14F"/>
    <w:multiLevelType w:val="hybridMultilevel"/>
    <w:tmpl w:val="1FA8D7A4"/>
    <w:lvl w:ilvl="0" w:tplc="01FA4C44">
      <w:start w:val="3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0"/>
    <w:rsid w:val="0001367F"/>
    <w:rsid w:val="000163F9"/>
    <w:rsid w:val="00070346"/>
    <w:rsid w:val="000B640A"/>
    <w:rsid w:val="000D5731"/>
    <w:rsid w:val="000E6B4E"/>
    <w:rsid w:val="001A0A5C"/>
    <w:rsid w:val="001D25E3"/>
    <w:rsid w:val="002835A3"/>
    <w:rsid w:val="002B08B7"/>
    <w:rsid w:val="002B3FF2"/>
    <w:rsid w:val="002C15F0"/>
    <w:rsid w:val="002E6586"/>
    <w:rsid w:val="003834BB"/>
    <w:rsid w:val="003A361D"/>
    <w:rsid w:val="003B3168"/>
    <w:rsid w:val="003E04BC"/>
    <w:rsid w:val="004605D8"/>
    <w:rsid w:val="00492609"/>
    <w:rsid w:val="004C6385"/>
    <w:rsid w:val="005050C2"/>
    <w:rsid w:val="00563ECA"/>
    <w:rsid w:val="00565DA2"/>
    <w:rsid w:val="005B1830"/>
    <w:rsid w:val="00623D4B"/>
    <w:rsid w:val="00635672"/>
    <w:rsid w:val="00657675"/>
    <w:rsid w:val="00680326"/>
    <w:rsid w:val="006B7EA7"/>
    <w:rsid w:val="006D4208"/>
    <w:rsid w:val="00724D81"/>
    <w:rsid w:val="00725D63"/>
    <w:rsid w:val="00751A35"/>
    <w:rsid w:val="00752AF7"/>
    <w:rsid w:val="007712DF"/>
    <w:rsid w:val="00786C81"/>
    <w:rsid w:val="007B2F0F"/>
    <w:rsid w:val="00854F39"/>
    <w:rsid w:val="008B3440"/>
    <w:rsid w:val="008B5E18"/>
    <w:rsid w:val="008C105D"/>
    <w:rsid w:val="00976CC8"/>
    <w:rsid w:val="009E62DA"/>
    <w:rsid w:val="00A73776"/>
    <w:rsid w:val="00A84C97"/>
    <w:rsid w:val="00AC41A2"/>
    <w:rsid w:val="00AE0083"/>
    <w:rsid w:val="00AE27C0"/>
    <w:rsid w:val="00B20AB5"/>
    <w:rsid w:val="00B851AD"/>
    <w:rsid w:val="00BD222A"/>
    <w:rsid w:val="00C2759A"/>
    <w:rsid w:val="00CA3904"/>
    <w:rsid w:val="00CE4522"/>
    <w:rsid w:val="00D40930"/>
    <w:rsid w:val="00D526E0"/>
    <w:rsid w:val="00E5527C"/>
    <w:rsid w:val="00E95AB0"/>
    <w:rsid w:val="00EB0A5F"/>
    <w:rsid w:val="00EB589B"/>
    <w:rsid w:val="00EE122A"/>
    <w:rsid w:val="00F9350A"/>
    <w:rsid w:val="00FB2F92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6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6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za.governo.it/AmministrazioneTrasparente/BandiContratti/index.html)" TargetMode="External"/><Relationship Id="rId3" Type="http://schemas.openxmlformats.org/officeDocument/2006/relationships/styles" Target="styles.xml"/><Relationship Id="rId7" Type="http://schemas.openxmlformats.org/officeDocument/2006/relationships/hyperlink" Target="mailto:diprus@pec.govern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ratti@pec.sna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na.gov.it/chi-siamo/amministrazione-trasparente/gare-e-contrat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637F-B3B3-48D1-B081-73FC831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Iannotta</dc:creator>
  <cp:lastModifiedBy>Giuseppe Iannotta</cp:lastModifiedBy>
  <cp:revision>56</cp:revision>
  <cp:lastPrinted>2016-11-15T09:36:00Z</cp:lastPrinted>
  <dcterms:created xsi:type="dcterms:W3CDTF">2016-11-14T18:55:00Z</dcterms:created>
  <dcterms:modified xsi:type="dcterms:W3CDTF">2016-12-20T15:18:00Z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2016-11-11T00:00:00Z</vt:filetime>
  </property>
</Properties>
</file>