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1F8C" w14:textId="6FFBD42C" w:rsidR="0039180F" w:rsidRPr="0039180F" w:rsidRDefault="002A7827">
      <w:pPr>
        <w:rPr>
          <w:rFonts w:ascii="Titillium Web" w:eastAsia="Times New Roman" w:hAnsi="Titillium Web" w:cs="Times New Roman"/>
          <w:color w:val="000000"/>
          <w:kern w:val="36"/>
          <w:sz w:val="32"/>
          <w:szCs w:val="32"/>
          <w:lang w:eastAsia="it-IT"/>
        </w:rPr>
      </w:pPr>
      <w:r>
        <w:rPr>
          <w:rFonts w:ascii="Titillium Web" w:eastAsia="Times New Roman" w:hAnsi="Titillium Web" w:cs="Times New Roman"/>
          <w:color w:val="000000"/>
          <w:kern w:val="36"/>
          <w:sz w:val="32"/>
          <w:szCs w:val="32"/>
          <w:lang w:eastAsia="it-IT"/>
        </w:rPr>
        <w:t>Avvisi Pubblici</w:t>
      </w:r>
      <w:r w:rsidR="0039180F" w:rsidRPr="0039180F">
        <w:rPr>
          <w:rFonts w:ascii="Titillium Web" w:eastAsia="Times New Roman" w:hAnsi="Titillium Web" w:cs="Times New Roman"/>
          <w:color w:val="000000"/>
          <w:kern w:val="36"/>
          <w:sz w:val="32"/>
          <w:szCs w:val="32"/>
          <w:lang w:eastAsia="it-IT"/>
        </w:rPr>
        <w:t xml:space="preserve"> DARA – Nucleo PNRR Stato-Regioni</w:t>
      </w:r>
    </w:p>
    <w:p w14:paraId="0F7C55BE" w14:textId="14FDC59D" w:rsidR="00783BA4" w:rsidRPr="008F5CFB" w:rsidRDefault="00445FD3">
      <w:pPr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</w:pPr>
      <w:r w:rsidRPr="008F5CFB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  <w:t xml:space="preserve">PNRR M2C1 Inv. 3.2 GREEN COMMUNITIES </w:t>
      </w:r>
      <w:r w:rsidR="008F5CFB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  <w:br/>
      </w:r>
      <w:proofErr w:type="spellStart"/>
      <w:r w:rsidR="0039180F" w:rsidRPr="008F5CFB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  <w:t>Avviso</w:t>
      </w:r>
      <w:proofErr w:type="spellEnd"/>
      <w:r w:rsidR="0039180F" w:rsidRPr="008F5CFB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  <w:t xml:space="preserve"> </w:t>
      </w:r>
      <w:proofErr w:type="spellStart"/>
      <w:r w:rsidR="0039180F" w:rsidRPr="008F5CFB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  <w:t>Pubblico</w:t>
      </w:r>
      <w:proofErr w:type="spellEnd"/>
      <w:r w:rsidR="0039180F" w:rsidRPr="008F5CFB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  <w:t xml:space="preserve"> </w:t>
      </w:r>
      <w:r w:rsidRPr="008F5CFB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  <w:t>“</w:t>
      </w:r>
      <w:r w:rsidR="0039180F" w:rsidRPr="008F5CFB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  <w:t>Green Communities</w:t>
      </w:r>
      <w:r w:rsidRPr="008F5CFB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  <w:t>”</w:t>
      </w:r>
    </w:p>
    <w:p w14:paraId="0FBEFA5F" w14:textId="103D6A07" w:rsidR="0039180F" w:rsidRDefault="0039180F" w:rsidP="002A7827">
      <w:pPr>
        <w:jc w:val="both"/>
      </w:pPr>
      <w:r w:rsidRPr="0039180F">
        <w:rPr>
          <w:b/>
          <w:bCs/>
        </w:rPr>
        <w:t>Stato</w:t>
      </w:r>
      <w:r>
        <w:rPr>
          <w:b/>
          <w:bCs/>
        </w:rPr>
        <w:t xml:space="preserve">: </w:t>
      </w:r>
      <w:r w:rsidR="00445FD3" w:rsidRPr="00C879E9">
        <w:rPr>
          <w:rStyle w:val="Collegamentoipertestuale"/>
          <w:color w:val="auto"/>
          <w:u w:val="none"/>
        </w:rPr>
        <w:t xml:space="preserve">pubblicato </w:t>
      </w:r>
      <w:r w:rsidR="001C5547" w:rsidRPr="00C879E9">
        <w:rPr>
          <w:rStyle w:val="Collegamentoipertestuale"/>
          <w:color w:val="auto"/>
          <w:u w:val="none"/>
        </w:rPr>
        <w:t xml:space="preserve">in data </w:t>
      </w:r>
      <w:r w:rsidR="00722503" w:rsidRPr="0047060F">
        <w:rPr>
          <w:rStyle w:val="Collegamentoipertestuale"/>
          <w:color w:val="auto"/>
          <w:u w:val="none"/>
        </w:rPr>
        <w:t>30</w:t>
      </w:r>
      <w:r w:rsidR="001C5547" w:rsidRPr="0047060F">
        <w:rPr>
          <w:rStyle w:val="Collegamentoipertestuale"/>
          <w:color w:val="auto"/>
          <w:u w:val="none"/>
        </w:rPr>
        <w:t>-</w:t>
      </w:r>
      <w:r w:rsidR="008A66FD" w:rsidRPr="0047060F">
        <w:rPr>
          <w:rStyle w:val="Collegamentoipertestuale"/>
          <w:color w:val="auto"/>
          <w:u w:val="none"/>
        </w:rPr>
        <w:t>06</w:t>
      </w:r>
      <w:r w:rsidR="001C5547" w:rsidRPr="0047060F">
        <w:rPr>
          <w:rStyle w:val="Collegamentoipertestuale"/>
          <w:color w:val="auto"/>
          <w:u w:val="none"/>
        </w:rPr>
        <w:t>-2022</w:t>
      </w:r>
      <w:r w:rsidR="001C5547" w:rsidRPr="00C879E9">
        <w:rPr>
          <w:rStyle w:val="Collegamentoipertestuale"/>
          <w:color w:val="auto"/>
          <w:u w:val="none"/>
        </w:rPr>
        <w:t xml:space="preserve"> </w:t>
      </w:r>
      <w:r w:rsidR="00445FD3" w:rsidRPr="00C879E9">
        <w:rPr>
          <w:rStyle w:val="Collegamentoipertestuale"/>
          <w:color w:val="auto"/>
          <w:u w:val="none"/>
        </w:rPr>
        <w:t xml:space="preserve">sul </w:t>
      </w:r>
      <w:r w:rsidR="00445FD3" w:rsidRPr="00BE0355">
        <w:t>sito istituzionale</w:t>
      </w:r>
      <w:r w:rsidR="00445FD3" w:rsidRPr="00C879E9">
        <w:rPr>
          <w:rStyle w:val="Collegamentoipertestuale"/>
          <w:color w:val="auto"/>
          <w:u w:val="none"/>
        </w:rPr>
        <w:t xml:space="preserve"> </w:t>
      </w:r>
      <w:r w:rsidR="00992587" w:rsidRPr="00C879E9">
        <w:rPr>
          <w:rStyle w:val="Collegamentoipertestuale"/>
          <w:color w:val="auto"/>
          <w:u w:val="none"/>
        </w:rPr>
        <w:t xml:space="preserve">del Dipartimento </w:t>
      </w:r>
      <w:r w:rsidR="00252ECB">
        <w:rPr>
          <w:rStyle w:val="Collegamentoipertestuale"/>
          <w:color w:val="auto"/>
          <w:u w:val="none"/>
        </w:rPr>
        <w:t>per gli</w:t>
      </w:r>
      <w:r w:rsidR="00992587" w:rsidRPr="00C879E9">
        <w:rPr>
          <w:rStyle w:val="Collegamentoipertestuale"/>
          <w:color w:val="auto"/>
          <w:u w:val="none"/>
        </w:rPr>
        <w:t xml:space="preserve"> </w:t>
      </w:r>
      <w:r w:rsidR="00A1223B">
        <w:rPr>
          <w:rStyle w:val="Collegamentoipertestuale"/>
          <w:color w:val="auto"/>
          <w:u w:val="none"/>
        </w:rPr>
        <w:t>a</w:t>
      </w:r>
      <w:r w:rsidR="00992587" w:rsidRPr="00C879E9">
        <w:rPr>
          <w:rStyle w:val="Collegamentoipertestuale"/>
          <w:color w:val="auto"/>
          <w:u w:val="none"/>
        </w:rPr>
        <w:t xml:space="preserve">ffari </w:t>
      </w:r>
      <w:r w:rsidR="00176B50">
        <w:rPr>
          <w:rStyle w:val="Collegamentoipertestuale"/>
          <w:color w:val="auto"/>
          <w:u w:val="none"/>
        </w:rPr>
        <w:t>r</w:t>
      </w:r>
      <w:r w:rsidR="00992587" w:rsidRPr="00C879E9">
        <w:rPr>
          <w:rStyle w:val="Collegamentoipertestuale"/>
          <w:color w:val="auto"/>
          <w:u w:val="none"/>
        </w:rPr>
        <w:t xml:space="preserve">egionali e le </w:t>
      </w:r>
      <w:r w:rsidR="00176B50">
        <w:rPr>
          <w:rStyle w:val="Collegamentoipertestuale"/>
          <w:color w:val="auto"/>
          <w:u w:val="none"/>
        </w:rPr>
        <w:t>a</w:t>
      </w:r>
      <w:r w:rsidR="00992587" w:rsidRPr="00C879E9">
        <w:rPr>
          <w:rStyle w:val="Collegamentoipertestuale"/>
          <w:color w:val="auto"/>
          <w:u w:val="none"/>
        </w:rPr>
        <w:t xml:space="preserve">utonomie (DARA) </w:t>
      </w:r>
      <w:r w:rsidR="001C5547">
        <w:rPr>
          <w:rStyle w:val="Collegamentoipertestuale"/>
          <w:color w:val="auto"/>
          <w:u w:val="none"/>
        </w:rPr>
        <w:t>della Presidenza del Consiglio dei Ministri</w:t>
      </w:r>
    </w:p>
    <w:p w14:paraId="1C6F783D" w14:textId="5D776259" w:rsidR="0039180F" w:rsidRDefault="0039180F" w:rsidP="002D533D">
      <w:pPr>
        <w:jc w:val="both"/>
      </w:pPr>
      <w:r w:rsidRPr="009D401C">
        <w:rPr>
          <w:b/>
          <w:bCs/>
        </w:rPr>
        <w:t>Oggetto del</w:t>
      </w:r>
      <w:r w:rsidR="00992587">
        <w:rPr>
          <w:b/>
          <w:bCs/>
        </w:rPr>
        <w:t>l’Avviso</w:t>
      </w:r>
      <w:r>
        <w:t xml:space="preserve">: </w:t>
      </w:r>
      <w:r w:rsidR="002D533D">
        <w:t xml:space="preserve">individuazione </w:t>
      </w:r>
      <w:r w:rsidR="0025317C">
        <w:t xml:space="preserve">di </w:t>
      </w:r>
      <w:r w:rsidR="00445FD3" w:rsidRPr="00C879E9">
        <w:t xml:space="preserve">almeno </w:t>
      </w:r>
      <w:r w:rsidR="0025317C" w:rsidRPr="00C879E9">
        <w:t>30</w:t>
      </w:r>
      <w:r w:rsidR="002D533D" w:rsidRPr="00C879E9">
        <w:t xml:space="preserve"> </w:t>
      </w:r>
      <w:bookmarkStart w:id="0" w:name="_Hlk107312284"/>
      <w:r w:rsidR="002D533D">
        <w:t>p</w:t>
      </w:r>
      <w:r w:rsidR="002D533D" w:rsidRPr="002D533D">
        <w:t>roposte di intervento per la realizzazione di piani di sviluppo di Green Communities</w:t>
      </w:r>
      <w:bookmarkEnd w:id="0"/>
      <w:r w:rsidR="002D533D" w:rsidRPr="002D533D">
        <w:t xml:space="preserve"> da finanziare nell’ambito del PNRR, Missione 2 – Rivoluzione verde e Transizione ecologica, Componente 1 – Economia circolare e agricoltura sostenibile (M2C1), Investimento 3.2 Green Communities, finanziato dall’Unione europea – </w:t>
      </w:r>
      <w:proofErr w:type="spellStart"/>
      <w:r w:rsidR="002D533D" w:rsidRPr="002D533D">
        <w:t>Next</w:t>
      </w:r>
      <w:proofErr w:type="spellEnd"/>
      <w:r w:rsidR="002D533D" w:rsidRPr="002D533D">
        <w:t xml:space="preserve"> Generation EU</w:t>
      </w:r>
      <w:r w:rsidR="00677157">
        <w:t>.</w:t>
      </w:r>
      <w:bookmarkStart w:id="1" w:name="_GoBack"/>
      <w:bookmarkEnd w:id="1"/>
    </w:p>
    <w:p w14:paraId="591489F2" w14:textId="41D21734" w:rsidR="00445FD3" w:rsidRPr="00824812" w:rsidRDefault="00445FD3" w:rsidP="00824812">
      <w:pPr>
        <w:rPr>
          <w:rStyle w:val="Collegamentoipertestuale"/>
          <w:b/>
          <w:bCs/>
          <w:color w:val="auto"/>
          <w:u w:val="none"/>
        </w:rPr>
      </w:pPr>
      <w:r>
        <w:rPr>
          <w:b/>
          <w:bCs/>
        </w:rPr>
        <w:t xml:space="preserve">Scadenza presentazione </w:t>
      </w:r>
      <w:r w:rsidR="002A7827">
        <w:rPr>
          <w:b/>
          <w:bCs/>
        </w:rPr>
        <w:t>proposte d’intervento</w:t>
      </w:r>
      <w:r>
        <w:rPr>
          <w:b/>
          <w:bCs/>
        </w:rPr>
        <w:t>:</w:t>
      </w:r>
      <w:r w:rsidR="00824812">
        <w:rPr>
          <w:b/>
          <w:bCs/>
        </w:rPr>
        <w:t xml:space="preserve"> </w:t>
      </w:r>
      <w:r w:rsidR="00824812">
        <w:rPr>
          <w:b/>
          <w:bCs/>
        </w:rPr>
        <w:br/>
      </w:r>
      <w:r w:rsidR="002A7827">
        <w:t>le proposte d’intervento</w:t>
      </w:r>
      <w:r>
        <w:t xml:space="preserve"> sono attes</w:t>
      </w:r>
      <w:r w:rsidR="002A7827">
        <w:t>e</w:t>
      </w:r>
      <w:r>
        <w:t xml:space="preserve"> </w:t>
      </w:r>
      <w:r w:rsidR="007614A0" w:rsidRPr="005A44BC">
        <w:t xml:space="preserve">entro le ore 23:59 del giorno 16 </w:t>
      </w:r>
      <w:r w:rsidR="007614A0">
        <w:t>a</w:t>
      </w:r>
      <w:r w:rsidR="007614A0" w:rsidRPr="005A44BC">
        <w:t>gosto 2022</w:t>
      </w:r>
      <w:r w:rsidR="00602253">
        <w:t xml:space="preserve"> </w:t>
      </w:r>
    </w:p>
    <w:p w14:paraId="773BC4B6" w14:textId="7807AA13" w:rsidR="009D401C" w:rsidRPr="009D401C" w:rsidRDefault="009D401C" w:rsidP="009D401C">
      <w:pPr>
        <w:rPr>
          <w:b/>
          <w:bCs/>
        </w:rPr>
      </w:pPr>
      <w:r w:rsidRPr="009D401C">
        <w:rPr>
          <w:b/>
          <w:bCs/>
        </w:rPr>
        <w:t>Temi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20476">
        <w:rPr>
          <w:b/>
          <w:bCs/>
        </w:rPr>
        <w:tab/>
      </w:r>
      <w:r w:rsidRPr="009D401C">
        <w:rPr>
          <w:b/>
          <w:bCs/>
        </w:rPr>
        <w:t>Rivolto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20476">
        <w:rPr>
          <w:b/>
          <w:bCs/>
        </w:rPr>
        <w:tab/>
      </w:r>
      <w:r w:rsidRPr="009D401C">
        <w:rPr>
          <w:b/>
          <w:bCs/>
        </w:rPr>
        <w:t>Risorse</w:t>
      </w:r>
    </w:p>
    <w:p w14:paraId="5606338D" w14:textId="4850E88D" w:rsidR="009D401C" w:rsidRDefault="002D533D" w:rsidP="009D401C">
      <w:r w:rsidRPr="002D533D">
        <w:t xml:space="preserve">Economia circolare e </w:t>
      </w:r>
      <w:r>
        <w:tab/>
      </w:r>
      <w:r>
        <w:tab/>
      </w:r>
      <w:r w:rsidR="00C20476">
        <w:tab/>
      </w:r>
      <w:r w:rsidR="00477AD0" w:rsidRPr="00C879E9">
        <w:t>Aggregazioni di</w:t>
      </w:r>
      <w:r>
        <w:tab/>
      </w:r>
      <w:r>
        <w:tab/>
      </w:r>
      <w:r w:rsidR="00C20476">
        <w:tab/>
      </w:r>
      <w:r w:rsidR="00B943B6">
        <w:tab/>
      </w:r>
      <w:r>
        <w:t>PNRR</w:t>
      </w:r>
      <w:r>
        <w:br/>
      </w:r>
      <w:r w:rsidRPr="002D533D">
        <w:t>agricoltura sostenibile</w:t>
      </w:r>
      <w:r w:rsidR="009D401C" w:rsidRPr="009D401C">
        <w:tab/>
      </w:r>
      <w:r w:rsidR="009D401C" w:rsidRPr="009D401C">
        <w:tab/>
      </w:r>
      <w:r w:rsidR="00C20476">
        <w:tab/>
      </w:r>
      <w:r w:rsidR="00477AD0" w:rsidRPr="00C879E9">
        <w:t>comuni</w:t>
      </w:r>
      <w:r w:rsidR="009D401C" w:rsidRPr="009D401C">
        <w:tab/>
      </w:r>
      <w:r w:rsidR="009D401C" w:rsidRPr="009D401C">
        <w:tab/>
      </w:r>
      <w:r w:rsidR="009D401C" w:rsidRPr="009D401C">
        <w:tab/>
      </w:r>
    </w:p>
    <w:p w14:paraId="10F5D338" w14:textId="2BEA7F0A" w:rsidR="009D401C" w:rsidRPr="008A66FD" w:rsidRDefault="009D401C" w:rsidP="009D401C">
      <w:pPr>
        <w:rPr>
          <w:b/>
          <w:bCs/>
        </w:rPr>
      </w:pPr>
      <w:r w:rsidRPr="00D54B3A">
        <w:rPr>
          <w:b/>
          <w:bCs/>
        </w:rPr>
        <w:t>Esito</w:t>
      </w:r>
      <w:r w:rsidR="008A66FD">
        <w:rPr>
          <w:b/>
          <w:bCs/>
        </w:rPr>
        <w:t xml:space="preserve"> </w:t>
      </w:r>
      <w:r w:rsidR="008A66FD">
        <w:rPr>
          <w:b/>
          <w:bCs/>
        </w:rPr>
        <w:br/>
      </w:r>
      <w:r w:rsidR="006A5FF6">
        <w:rPr>
          <w:rFonts w:ascii="Titillium Web" w:hAnsi="Titillium Web"/>
          <w:b/>
          <w:bCs/>
          <w:color w:val="C00000"/>
          <w:sz w:val="24"/>
          <w:szCs w:val="24"/>
          <w:u w:val="single"/>
          <w:shd w:val="clear" w:color="auto" w:fill="FFFFFF"/>
        </w:rPr>
        <w:t xml:space="preserve">Elenco delle </w:t>
      </w:r>
      <w:r w:rsidR="006A5FF6" w:rsidRPr="006A5FF6">
        <w:rPr>
          <w:rFonts w:ascii="Titillium Web" w:hAnsi="Titillium Web"/>
          <w:b/>
          <w:bCs/>
          <w:color w:val="C00000"/>
          <w:sz w:val="24"/>
          <w:szCs w:val="24"/>
          <w:u w:val="single"/>
          <w:shd w:val="clear" w:color="auto" w:fill="FFFFFF"/>
        </w:rPr>
        <w:t xml:space="preserve">proposte </w:t>
      </w:r>
      <w:r w:rsidR="006A5FF6">
        <w:rPr>
          <w:rFonts w:ascii="Titillium Web" w:hAnsi="Titillium Web"/>
          <w:b/>
          <w:bCs/>
          <w:color w:val="C00000"/>
          <w:sz w:val="24"/>
          <w:szCs w:val="24"/>
          <w:u w:val="single"/>
          <w:shd w:val="clear" w:color="auto" w:fill="FFFFFF"/>
        </w:rPr>
        <w:t>individuate</w:t>
      </w:r>
      <w:r w:rsidRPr="00152316">
        <w:rPr>
          <w:rFonts w:ascii="Titillium Web" w:hAnsi="Titillium Web"/>
          <w:b/>
          <w:bCs/>
          <w:sz w:val="24"/>
          <w:szCs w:val="24"/>
          <w:shd w:val="clear" w:color="auto" w:fill="FFFFFF"/>
        </w:rPr>
        <w:t xml:space="preserve"> </w:t>
      </w:r>
      <w:r w:rsidRPr="009D401C">
        <w:rPr>
          <w:rFonts w:ascii="Titillium Web" w:hAnsi="Titillium Web"/>
          <w:b/>
          <w:bCs/>
          <w:sz w:val="24"/>
          <w:szCs w:val="24"/>
          <w:shd w:val="clear" w:color="auto" w:fill="FFFFFF"/>
        </w:rPr>
        <w:t>(</w:t>
      </w:r>
      <w:proofErr w:type="spellStart"/>
      <w:r w:rsidRPr="009D401C">
        <w:rPr>
          <w:rFonts w:ascii="Titillium Web" w:hAnsi="Titillium Web"/>
          <w:b/>
          <w:bCs/>
          <w:sz w:val="24"/>
          <w:szCs w:val="24"/>
          <w:shd w:val="clear" w:color="auto" w:fill="FFFFFF"/>
        </w:rPr>
        <w:t>iperlink</w:t>
      </w:r>
      <w:proofErr w:type="spellEnd"/>
      <w:r w:rsidRPr="009D401C">
        <w:rPr>
          <w:rFonts w:ascii="Titillium Web" w:hAnsi="Titillium Web"/>
          <w:b/>
          <w:bCs/>
          <w:sz w:val="24"/>
          <w:szCs w:val="24"/>
          <w:shd w:val="clear" w:color="auto" w:fill="FFFFFF"/>
        </w:rPr>
        <w:t>)</w:t>
      </w:r>
    </w:p>
    <w:p w14:paraId="56241DFC" w14:textId="77777777" w:rsidR="00DF0B7B" w:rsidRPr="00D54B3A" w:rsidRDefault="00DF0B7B" w:rsidP="00DF0B7B">
      <w:pPr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</w:pPr>
      <w:r w:rsidRPr="00D54B3A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  <w:t>Procedura</w:t>
      </w:r>
    </w:p>
    <w:p w14:paraId="363E53C2" w14:textId="438641AF" w:rsidR="002D533D" w:rsidRDefault="002D533D" w:rsidP="002D533D">
      <w:pPr>
        <w:jc w:val="both"/>
      </w:pPr>
      <w:r>
        <w:t>Il presente Avviso</w:t>
      </w:r>
      <w:r w:rsidR="00677157">
        <w:t xml:space="preserve"> Pubblico</w:t>
      </w:r>
      <w:r w:rsidR="004A00CE">
        <w:t xml:space="preserve">, </w:t>
      </w:r>
      <w:r w:rsidR="004A00CE" w:rsidRPr="00C879E9">
        <w:t xml:space="preserve">pubblicato dal Dipartimento </w:t>
      </w:r>
      <w:r w:rsidR="006A5FF6">
        <w:t>per gli</w:t>
      </w:r>
      <w:r w:rsidR="004A00CE" w:rsidRPr="00C879E9">
        <w:t xml:space="preserve"> </w:t>
      </w:r>
      <w:r w:rsidR="00A1223B">
        <w:t>a</w:t>
      </w:r>
      <w:r w:rsidR="004A00CE" w:rsidRPr="00C879E9">
        <w:t xml:space="preserve">ffari </w:t>
      </w:r>
      <w:r w:rsidR="00176B50">
        <w:t>r</w:t>
      </w:r>
      <w:r w:rsidR="004A00CE" w:rsidRPr="00C879E9">
        <w:t xml:space="preserve">egionali e le </w:t>
      </w:r>
      <w:r w:rsidR="00176B50">
        <w:t>a</w:t>
      </w:r>
      <w:r w:rsidR="004A00CE" w:rsidRPr="00C879E9">
        <w:t xml:space="preserve">utonomie (DARA) della Presidenza del Consiglio dei Ministri </w:t>
      </w:r>
      <w:r w:rsidR="00F66F05" w:rsidRPr="00C879E9">
        <w:t xml:space="preserve">sul proprio sito istituzionale </w:t>
      </w:r>
      <w:r w:rsidR="004A00CE" w:rsidRPr="00C879E9">
        <w:t xml:space="preserve">il </w:t>
      </w:r>
      <w:r w:rsidR="00722503" w:rsidRPr="0047060F">
        <w:t>30</w:t>
      </w:r>
      <w:r w:rsidR="004A00CE" w:rsidRPr="0047060F">
        <w:t>-</w:t>
      </w:r>
      <w:r w:rsidR="008A66FD" w:rsidRPr="0047060F">
        <w:t>06</w:t>
      </w:r>
      <w:r w:rsidR="004A00CE" w:rsidRPr="0047060F">
        <w:t>-2022</w:t>
      </w:r>
      <w:r w:rsidR="001C5547" w:rsidRPr="00C879E9">
        <w:t>,</w:t>
      </w:r>
      <w:r w:rsidR="00F66F05" w:rsidRPr="00C879E9">
        <w:t xml:space="preserve"> </w:t>
      </w:r>
      <w:r w:rsidRPr="00C879E9">
        <w:t>è</w:t>
      </w:r>
      <w:r>
        <w:t xml:space="preserve"> finalizzato a promuovere lo sviluppo delle Green Communities in attuazione dell</w:t>
      </w:r>
      <w:r w:rsidR="00176B50">
        <w:t>’</w:t>
      </w:r>
      <w:r>
        <w:t xml:space="preserve">omonima strategia nazionale delle Green Communities di cui all’art. 72 della Legge 221/2015, affidata al coordinamento del </w:t>
      </w:r>
      <w:r w:rsidR="008A66FD">
        <w:t>DARA</w:t>
      </w:r>
      <w:r w:rsidR="00C140D2">
        <w:t>,</w:t>
      </w:r>
      <w:r>
        <w:t xml:space="preserve"> </w:t>
      </w:r>
      <w:r w:rsidR="00C140D2">
        <w:t>il quale</w:t>
      </w:r>
      <w:r w:rsidR="00235D1A">
        <w:t>,</w:t>
      </w:r>
      <w:r w:rsidR="00D65832">
        <w:t xml:space="preserve"> nell’ambito del PNRR</w:t>
      </w:r>
      <w:r w:rsidR="00235D1A">
        <w:t>,</w:t>
      </w:r>
      <w:r w:rsidR="00D65832">
        <w:t xml:space="preserve"> </w:t>
      </w:r>
      <w:r w:rsidR="00235D1A">
        <w:t>è appunto</w:t>
      </w:r>
      <w:r w:rsidR="00C140D2">
        <w:t xml:space="preserve"> </w:t>
      </w:r>
      <w:r w:rsidR="00E02E5A">
        <w:t xml:space="preserve">Amministrazione </w:t>
      </w:r>
      <w:r w:rsidR="00A1223B">
        <w:t>c</w:t>
      </w:r>
      <w:r w:rsidR="00C140D2">
        <w:t xml:space="preserve">entrale </w:t>
      </w:r>
      <w:r w:rsidR="00A1223B">
        <w:t>t</w:t>
      </w:r>
      <w:r w:rsidR="00E02E5A">
        <w:t xml:space="preserve">itolare </w:t>
      </w:r>
      <w:r w:rsidR="00235D1A">
        <w:t>d’intervento ovvero responsabile dell’attuazione delle linee d’intervento</w:t>
      </w:r>
      <w:r w:rsidR="00E02E5A">
        <w:t xml:space="preserve"> </w:t>
      </w:r>
      <w:r w:rsidR="00677157">
        <w:t>M2C1</w:t>
      </w:r>
      <w:r w:rsidR="00235D1A">
        <w:t>-</w:t>
      </w:r>
      <w:r w:rsidR="00677157">
        <w:t>Inv</w:t>
      </w:r>
      <w:r w:rsidR="00C140D2">
        <w:t>estimento</w:t>
      </w:r>
      <w:r w:rsidR="00677157">
        <w:t xml:space="preserve"> 3.2</w:t>
      </w:r>
      <w:r w:rsidR="00C140D2">
        <w:t xml:space="preserve"> Green Communities.</w:t>
      </w:r>
    </w:p>
    <w:p w14:paraId="2EBA2586" w14:textId="18F6CCC2" w:rsidR="002D533D" w:rsidRDefault="002D533D" w:rsidP="002D533D">
      <w:pPr>
        <w:jc w:val="both"/>
      </w:pPr>
      <w:r>
        <w:t xml:space="preserve">Col presente avviso si intende finanziare </w:t>
      </w:r>
      <w:r w:rsidR="004A00CE" w:rsidRPr="001C5547">
        <w:t>almeno trenta</w:t>
      </w:r>
      <w:r>
        <w:t xml:space="preserve"> Green Communities sulla base di piani di sviluppo sostenibili dal punto di vista energetico, ambientale, economico e sociale che le medesime presenteranno con le modalità e termini di cui </w:t>
      </w:r>
      <w:r w:rsidR="00E02E5A">
        <w:t>al medesimo avviso</w:t>
      </w:r>
      <w:r>
        <w:t>.</w:t>
      </w:r>
    </w:p>
    <w:p w14:paraId="32F5ED60" w14:textId="2B6E9A11" w:rsidR="002D533D" w:rsidRDefault="002D533D" w:rsidP="002D533D">
      <w:pPr>
        <w:jc w:val="both"/>
      </w:pPr>
      <w:r>
        <w:t xml:space="preserve">Le Green Communities </w:t>
      </w:r>
      <w:r w:rsidR="00130B07">
        <w:t xml:space="preserve">(GC) </w:t>
      </w:r>
      <w:r>
        <w:t>sono comunità locali, anche tra loro coordinate e/o associate, che intendono sfruttare in modo equilibrato le risorse principali di cui dispongono tra cui in primo luogo acqua, boschi e paesaggio</w:t>
      </w:r>
      <w:r w:rsidR="00130B07">
        <w:t xml:space="preserve">. </w:t>
      </w:r>
      <w:bookmarkStart w:id="2" w:name="_Hlk102657450"/>
      <w:r w:rsidR="00130B07">
        <w:t>Le GC, inoltre,</w:t>
      </w:r>
      <w:r>
        <w:t xml:space="preserve"> </w:t>
      </w:r>
      <w:r w:rsidR="00130B07">
        <w:t>possono</w:t>
      </w:r>
      <w:r>
        <w:t xml:space="preserve"> </w:t>
      </w:r>
      <w:r w:rsidR="00130B07">
        <w:t>instaurare</w:t>
      </w:r>
      <w:r>
        <w:t xml:space="preserve"> un nuovo rapporto sussidiario e di scambio con le comunità urbane e metropolitane e saranno finanziate nell'elaborazione, nel finanziamento e nella realizzazione di piani di sviluppo sostenibili dal punto di vista energetico, ambientale, economico e sociale. I piani di sviluppo sostenibile devono includere in modo integrato:</w:t>
      </w:r>
    </w:p>
    <w:bookmarkEnd w:id="2"/>
    <w:p w14:paraId="1FA03E1D" w14:textId="77777777" w:rsidR="002D533D" w:rsidRDefault="002D533D" w:rsidP="002D533D">
      <w:pPr>
        <w:jc w:val="both"/>
      </w:pPr>
      <w:r>
        <w:t>a. la gestione integrata e certificata del patrimonio agro-forestale;</w:t>
      </w:r>
    </w:p>
    <w:p w14:paraId="617BA7E3" w14:textId="77777777" w:rsidR="002D533D" w:rsidRDefault="002D533D" w:rsidP="002D533D">
      <w:pPr>
        <w:jc w:val="both"/>
      </w:pPr>
      <w:r>
        <w:t>b. la gestione integrata e certificata delle risorse idriche;</w:t>
      </w:r>
    </w:p>
    <w:p w14:paraId="5FE4A8FF" w14:textId="77777777" w:rsidR="002D533D" w:rsidRDefault="002D533D" w:rsidP="002D533D">
      <w:pPr>
        <w:jc w:val="both"/>
      </w:pPr>
      <w:r>
        <w:t xml:space="preserve">c. la produzione di energia da fonti rinnovabili locali, quali i </w:t>
      </w:r>
      <w:proofErr w:type="spellStart"/>
      <w:r>
        <w:t>microimpianti</w:t>
      </w:r>
      <w:proofErr w:type="spellEnd"/>
      <w:r>
        <w:t xml:space="preserve"> idroelettrici, le biomasse, il biogas, l'eolico, la cogenerazione e il biometano;</w:t>
      </w:r>
    </w:p>
    <w:p w14:paraId="6234304D" w14:textId="77777777" w:rsidR="002D533D" w:rsidRDefault="002D533D" w:rsidP="002D533D">
      <w:pPr>
        <w:jc w:val="both"/>
      </w:pPr>
      <w:r>
        <w:t>d. lo sviluppo di un turismo sostenibile;</w:t>
      </w:r>
    </w:p>
    <w:p w14:paraId="072DE8DF" w14:textId="77777777" w:rsidR="002D533D" w:rsidRDefault="002D533D" w:rsidP="002D533D">
      <w:pPr>
        <w:jc w:val="both"/>
      </w:pPr>
      <w:r>
        <w:lastRenderedPageBreak/>
        <w:t>e. la costruzione e gestione sostenibile del patrimonio edilizio e delle infrastrutture di una montagna moderna;</w:t>
      </w:r>
    </w:p>
    <w:p w14:paraId="074B5FE6" w14:textId="77777777" w:rsidR="002D533D" w:rsidRDefault="002D533D" w:rsidP="002D533D">
      <w:pPr>
        <w:jc w:val="both"/>
      </w:pPr>
      <w:r>
        <w:t>f. l'efficienza energetica e l'integrazione intelligente degli impianti e delle reti;</w:t>
      </w:r>
    </w:p>
    <w:p w14:paraId="71AAA676" w14:textId="77777777" w:rsidR="002D533D" w:rsidRDefault="002D533D" w:rsidP="002D533D">
      <w:pPr>
        <w:jc w:val="both"/>
      </w:pPr>
      <w:r>
        <w:t xml:space="preserve">g. lo sviluppo sostenibile delle attività produttive (zero </w:t>
      </w:r>
      <w:proofErr w:type="spellStart"/>
      <w:r>
        <w:t>waste</w:t>
      </w:r>
      <w:proofErr w:type="spellEnd"/>
      <w:r>
        <w:t xml:space="preserve"> production);</w:t>
      </w:r>
    </w:p>
    <w:p w14:paraId="3AC0E7A4" w14:textId="77777777" w:rsidR="002D533D" w:rsidRDefault="002D533D" w:rsidP="002D533D">
      <w:pPr>
        <w:jc w:val="both"/>
      </w:pPr>
      <w:r>
        <w:t>h. l'integrazione dei servizi di mobilità;</w:t>
      </w:r>
    </w:p>
    <w:p w14:paraId="15835247" w14:textId="77777777" w:rsidR="002D533D" w:rsidRDefault="002D533D" w:rsidP="002D533D">
      <w:pPr>
        <w:jc w:val="both"/>
      </w:pPr>
      <w:r>
        <w:t>i. lo sviluppo di un modello di azienda agricola sostenibile.</w:t>
      </w:r>
    </w:p>
    <w:p w14:paraId="6D8A190A" w14:textId="4A47D53E" w:rsidR="00DF0B7B" w:rsidRDefault="00DF0B7B" w:rsidP="00B943B6">
      <w:pPr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</w:pPr>
      <w:r w:rsidRPr="00DF0B7B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  <w:t>Chi può partecipare</w:t>
      </w:r>
      <w:r w:rsidR="0094513D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  <w:t xml:space="preserve"> </w:t>
      </w:r>
    </w:p>
    <w:p w14:paraId="486FE3A6" w14:textId="77777777" w:rsidR="008A66FD" w:rsidRPr="008A66FD" w:rsidRDefault="008A66FD" w:rsidP="005A44BC">
      <w:pPr>
        <w:pStyle w:val="Default"/>
        <w:spacing w:after="21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A66FD">
        <w:rPr>
          <w:rFonts w:asciiTheme="minorHAnsi" w:hAnsiTheme="minorHAnsi" w:cstheme="minorBidi"/>
          <w:color w:val="auto"/>
          <w:sz w:val="22"/>
          <w:szCs w:val="22"/>
        </w:rPr>
        <w:t xml:space="preserve">Le candidature per il finanziamento dei Progetti per la realizzazione di piani di sviluppo di Green Communities possono essere presentate, a pena di esclusione, da Comuni confinanti della medesima Regione o Provincia Autonoma solo in forma aggregata come: </w:t>
      </w:r>
    </w:p>
    <w:p w14:paraId="6E84ABA3" w14:textId="49EA9C02" w:rsidR="008A66FD" w:rsidRPr="008A66FD" w:rsidRDefault="008A66FD" w:rsidP="005A44BC">
      <w:pPr>
        <w:pStyle w:val="Default"/>
        <w:spacing w:after="21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A66FD">
        <w:rPr>
          <w:rFonts w:asciiTheme="minorHAnsi" w:hAnsiTheme="minorHAnsi" w:cstheme="minorBidi"/>
          <w:color w:val="auto"/>
          <w:sz w:val="22"/>
          <w:szCs w:val="22"/>
        </w:rPr>
        <w:t xml:space="preserve">a. Unioni di Comuni ex art. 32 d.lgs. 267/2000; </w:t>
      </w:r>
    </w:p>
    <w:p w14:paraId="72B97077" w14:textId="30B0026D" w:rsidR="008A66FD" w:rsidRPr="008A66FD" w:rsidRDefault="008A66FD" w:rsidP="005A44BC">
      <w:pPr>
        <w:pStyle w:val="Default"/>
        <w:numPr>
          <w:ilvl w:val="1"/>
          <w:numId w:val="3"/>
        </w:numPr>
        <w:spacing w:after="21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A66FD">
        <w:rPr>
          <w:rFonts w:asciiTheme="minorHAnsi" w:hAnsiTheme="minorHAnsi" w:cstheme="minorBidi"/>
          <w:color w:val="auto"/>
          <w:sz w:val="22"/>
          <w:szCs w:val="22"/>
        </w:rPr>
        <w:t>b. Comunità Montane ex art. 27 d.lgs</w:t>
      </w:r>
      <w:r w:rsidR="00A1223B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8A66FD">
        <w:rPr>
          <w:rFonts w:asciiTheme="minorHAnsi" w:hAnsiTheme="minorHAnsi" w:cstheme="minorBidi"/>
          <w:color w:val="auto"/>
          <w:sz w:val="22"/>
          <w:szCs w:val="22"/>
        </w:rPr>
        <w:t xml:space="preserve"> 267/2000;</w:t>
      </w:r>
    </w:p>
    <w:p w14:paraId="4F1C86EE" w14:textId="77777777" w:rsidR="008A66FD" w:rsidRPr="008A66FD" w:rsidRDefault="008A66FD" w:rsidP="005A44BC">
      <w:pPr>
        <w:pStyle w:val="Default"/>
        <w:numPr>
          <w:ilvl w:val="1"/>
          <w:numId w:val="3"/>
        </w:numPr>
        <w:spacing w:after="21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A66FD">
        <w:rPr>
          <w:rFonts w:asciiTheme="minorHAnsi" w:hAnsiTheme="minorHAnsi" w:cstheme="minorBidi"/>
          <w:color w:val="auto"/>
          <w:sz w:val="22"/>
          <w:szCs w:val="22"/>
        </w:rPr>
        <w:t xml:space="preserve">c. Consorzi ex art. 31 d.lgs. 267/2000; </w:t>
      </w:r>
    </w:p>
    <w:p w14:paraId="1471427D" w14:textId="77777777" w:rsidR="008A66FD" w:rsidRPr="008A66FD" w:rsidRDefault="008A66FD" w:rsidP="005A44BC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A66FD">
        <w:rPr>
          <w:rFonts w:asciiTheme="minorHAnsi" w:hAnsiTheme="minorHAnsi" w:cstheme="minorBidi"/>
          <w:color w:val="auto"/>
          <w:sz w:val="22"/>
          <w:szCs w:val="22"/>
        </w:rPr>
        <w:t xml:space="preserve">d. Convenzioni ex art. 30 d.lgs. 267/2000. </w:t>
      </w:r>
    </w:p>
    <w:p w14:paraId="581069B5" w14:textId="77777777" w:rsidR="008A66FD" w:rsidRDefault="008A66FD" w:rsidP="005A44BC">
      <w:pPr>
        <w:pStyle w:val="Default"/>
        <w:numPr>
          <w:ilvl w:val="1"/>
          <w:numId w:val="3"/>
        </w:numPr>
        <w:jc w:val="both"/>
        <w:rPr>
          <w:sz w:val="23"/>
          <w:szCs w:val="23"/>
        </w:rPr>
      </w:pPr>
    </w:p>
    <w:p w14:paraId="0594514F" w14:textId="676F8E61" w:rsidR="00D54B3A" w:rsidRDefault="00D54B3A" w:rsidP="005A44BC">
      <w:pPr>
        <w:jc w:val="both"/>
      </w:pPr>
      <w:r w:rsidRPr="00D54B3A">
        <w:t>Con separati accordi di collaborazione e/o di partenariato le aggregazioni sopra elencate potranno coinvolgere nello sviluppo della Green Communities altri Enti pubblici.</w:t>
      </w:r>
    </w:p>
    <w:p w14:paraId="73B197F3" w14:textId="724F99C1" w:rsidR="001C5547" w:rsidRDefault="00D54B3A" w:rsidP="005A44BC">
      <w:pPr>
        <w:jc w:val="both"/>
      </w:pPr>
      <w:r w:rsidRPr="00D54B3A">
        <w:t xml:space="preserve">Le aggregazioni di cui </w:t>
      </w:r>
      <w:r>
        <w:t>sopra</w:t>
      </w:r>
      <w:r w:rsidRPr="00D54B3A">
        <w:t>, comunque denominate e costituite, dovranno presentare la candidatura tramite l’organo che ne ha la rappresentanza in base alla legge e/o allo Statuto, ovvero il Comune che assume il ruolo di richiedente e capofila (d’ora in poi per tutti Ente richiedente).</w:t>
      </w:r>
    </w:p>
    <w:p w14:paraId="65EF7E0E" w14:textId="77777777" w:rsidR="00DF0B7B" w:rsidRPr="00DF0B7B" w:rsidRDefault="00DF0B7B" w:rsidP="00DF0B7B">
      <w:pPr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</w:pPr>
      <w:r w:rsidRPr="00DF0B7B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  <w:t>Dotazione finanziaria</w:t>
      </w:r>
    </w:p>
    <w:p w14:paraId="2FC3CECE" w14:textId="68DBA338" w:rsidR="00DF0B7B" w:rsidRDefault="00445FD3" w:rsidP="002D533D">
      <w:pPr>
        <w:jc w:val="both"/>
      </w:pPr>
      <w:r>
        <w:t>€ 129.000.000</w:t>
      </w:r>
      <w:r w:rsidR="00DE4649">
        <w:t>,00</w:t>
      </w:r>
      <w:r w:rsidR="00F66F05">
        <w:t xml:space="preserve"> </w:t>
      </w:r>
      <w:r w:rsidR="00EA27C8">
        <w:t xml:space="preserve">(euro centoventinove milioni/00) </w:t>
      </w:r>
      <w:r w:rsidR="00F66F05">
        <w:t xml:space="preserve">in totale </w:t>
      </w:r>
      <w:r w:rsidR="00DE4649">
        <w:t>con</w:t>
      </w:r>
      <w:r w:rsidR="00F66F05">
        <w:t xml:space="preserve"> un</w:t>
      </w:r>
      <w:r w:rsidR="00F66F05" w:rsidRPr="00F66F05">
        <w:t xml:space="preserve"> importo minimo del contributo concedibile (comprensivo di IVA) pari ad </w:t>
      </w:r>
      <w:r w:rsidR="00DE4649">
        <w:t xml:space="preserve">€ </w:t>
      </w:r>
      <w:r w:rsidR="00F66F05" w:rsidRPr="00F66F05">
        <w:t>2.000.000,00 (euro due milioni/00), ed</w:t>
      </w:r>
      <w:r w:rsidR="00DE4649">
        <w:t xml:space="preserve"> un</w:t>
      </w:r>
      <w:r w:rsidR="00F66F05" w:rsidRPr="00F66F05">
        <w:t xml:space="preserve"> importo massimo concedibile (comprensivo di IVA)</w:t>
      </w:r>
      <w:r w:rsidR="00F66F05">
        <w:t xml:space="preserve"> </w:t>
      </w:r>
      <w:r w:rsidR="00F66F05" w:rsidRPr="00F66F05">
        <w:t xml:space="preserve">pari ad </w:t>
      </w:r>
      <w:r w:rsidR="00DE4649">
        <w:t>€</w:t>
      </w:r>
      <w:r w:rsidR="00F66F05" w:rsidRPr="00F66F05">
        <w:t xml:space="preserve"> 4.300.000,00 (euro quattro milioni e trecentomila/00) </w:t>
      </w:r>
      <w:r w:rsidR="00EA27C8">
        <w:t xml:space="preserve">per </w:t>
      </w:r>
      <w:r w:rsidR="00F66F05" w:rsidRPr="00F66F05">
        <w:t>ciascun</w:t>
      </w:r>
      <w:r w:rsidR="00EA27C8">
        <w:t>a singola proposta d’intervento</w:t>
      </w:r>
      <w:r w:rsidR="00F66F05" w:rsidRPr="00F66F05">
        <w:t>, nei limiti d</w:t>
      </w:r>
      <w:r w:rsidR="00D54B3A">
        <w:t xml:space="preserve">egli </w:t>
      </w:r>
      <w:r w:rsidR="00F66F05" w:rsidRPr="00F66F05">
        <w:t>import</w:t>
      </w:r>
      <w:r w:rsidR="00D54B3A">
        <w:t>i</w:t>
      </w:r>
      <w:r w:rsidR="00F66F05" w:rsidRPr="00F66F05">
        <w:t xml:space="preserve"> d</w:t>
      </w:r>
      <w:r w:rsidR="00D54B3A">
        <w:t>i</w:t>
      </w:r>
      <w:r w:rsidR="00F66F05" w:rsidRPr="00F66F05">
        <w:t xml:space="preserve"> ripartizione </w:t>
      </w:r>
      <w:r w:rsidR="00D54B3A" w:rsidRPr="00D54B3A">
        <w:t>tra le Regioni e le Provincie autonome in base alla tabella di cui all’allegato A</w:t>
      </w:r>
      <w:r w:rsidR="00D54B3A">
        <w:t>.</w:t>
      </w:r>
    </w:p>
    <w:p w14:paraId="382B8008" w14:textId="04D25A10" w:rsidR="00DF0B7B" w:rsidRDefault="00DF0B7B" w:rsidP="00DF0B7B">
      <w:pPr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</w:pPr>
      <w:r w:rsidRPr="00DF0B7B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  <w:t>Come presentare domanda</w:t>
      </w:r>
    </w:p>
    <w:p w14:paraId="14D5DC26" w14:textId="3BD84FC8" w:rsidR="0094513D" w:rsidRPr="0094513D" w:rsidRDefault="005A44BC" w:rsidP="004A00CE">
      <w:pPr>
        <w:jc w:val="both"/>
      </w:pPr>
      <w:r w:rsidRPr="005A44BC">
        <w:t xml:space="preserve">La domanda di finanziamento, firmata digitalmente dal legale rappresentante dell’Ente richiedente, completa della proposta, dei documenti e delle dichiarazioni </w:t>
      </w:r>
      <w:r w:rsidR="007A162F">
        <w:t xml:space="preserve">previste dall’avviso, </w:t>
      </w:r>
      <w:r w:rsidRPr="005A44BC">
        <w:t xml:space="preserve">deve essere presentata, a pena di esclusione, entro le ore 23:59 del giorno 16 </w:t>
      </w:r>
      <w:r w:rsidR="007614A0">
        <w:t>a</w:t>
      </w:r>
      <w:r w:rsidRPr="005A44BC">
        <w:t xml:space="preserve">gosto 2022 mediante invio a mezzo PEC all’indirizzo </w:t>
      </w:r>
      <w:hyperlink r:id="rId5" w:history="1">
        <w:r w:rsidRPr="007614A0">
          <w:rPr>
            <w:rStyle w:val="Collegamentoipertestuale"/>
          </w:rPr>
          <w:t>affariregionali@pec.governo.it</w:t>
        </w:r>
      </w:hyperlink>
      <w:r w:rsidRPr="005A44BC">
        <w:t>.</w:t>
      </w:r>
    </w:p>
    <w:p w14:paraId="4416852C" w14:textId="77777777" w:rsidR="00DF0B7B" w:rsidRPr="00DF0B7B" w:rsidRDefault="00DF0B7B" w:rsidP="00DF0B7B">
      <w:pPr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</w:pPr>
      <w:r w:rsidRPr="00DF0B7B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  <w:t>Struttura di riferimento</w:t>
      </w:r>
    </w:p>
    <w:p w14:paraId="2EFFB45D" w14:textId="755C5D72" w:rsidR="00DF0B7B" w:rsidRPr="002D533D" w:rsidRDefault="00DF0B7B" w:rsidP="002D533D">
      <w:pPr>
        <w:jc w:val="both"/>
      </w:pPr>
      <w:r w:rsidRPr="002D533D">
        <w:t xml:space="preserve">Dipartimento </w:t>
      </w:r>
      <w:r w:rsidR="007A162F">
        <w:t>per gl</w:t>
      </w:r>
      <w:r w:rsidRPr="002D533D">
        <w:t xml:space="preserve">i </w:t>
      </w:r>
      <w:r w:rsidR="00A1223B">
        <w:t>a</w:t>
      </w:r>
      <w:r w:rsidRPr="002D533D">
        <w:t xml:space="preserve">ffari </w:t>
      </w:r>
      <w:r w:rsidR="00176B50">
        <w:t>r</w:t>
      </w:r>
      <w:r w:rsidRPr="002D533D">
        <w:t xml:space="preserve">egionali e le </w:t>
      </w:r>
      <w:r w:rsidR="00176B50">
        <w:t>a</w:t>
      </w:r>
      <w:r w:rsidRPr="002D533D">
        <w:t>utonomie – Nucleo PNRR</w:t>
      </w:r>
      <w:r w:rsidR="0015436B">
        <w:t xml:space="preserve"> </w:t>
      </w:r>
      <w:r w:rsidRPr="002D533D">
        <w:t>Stato</w:t>
      </w:r>
      <w:r w:rsidR="0015436B">
        <w:t>-</w:t>
      </w:r>
      <w:r w:rsidRPr="002D533D">
        <w:t>Regioni</w:t>
      </w:r>
    </w:p>
    <w:p w14:paraId="66D176A4" w14:textId="77777777" w:rsidR="00DF0B7B" w:rsidRPr="00DF0B7B" w:rsidRDefault="00DF0B7B" w:rsidP="00DF0B7B">
      <w:pPr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</w:pPr>
      <w:r w:rsidRPr="00DF0B7B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  <w:t>Contatti</w:t>
      </w:r>
    </w:p>
    <w:p w14:paraId="6178A6A9" w14:textId="05A4E13B" w:rsidR="00CB0ACC" w:rsidRPr="00C879E9" w:rsidRDefault="00854ABD" w:rsidP="002D533D">
      <w:r>
        <w:t xml:space="preserve">Dott.ssa </w:t>
      </w:r>
      <w:r w:rsidR="00F040B9">
        <w:t>Mara De Angelis</w:t>
      </w:r>
      <w:r w:rsidR="00F040B9" w:rsidRPr="00C879E9">
        <w:br/>
        <w:t xml:space="preserve">Tel. </w:t>
      </w:r>
      <w:r w:rsidR="00587FF0" w:rsidRPr="00C879E9">
        <w:t>06 6779 9131</w:t>
      </w:r>
      <w:r w:rsidR="00CB0ACC" w:rsidRPr="00C879E9">
        <w:br/>
        <w:t xml:space="preserve">email: </w:t>
      </w:r>
      <w:r w:rsidR="00587FF0" w:rsidRPr="00C879E9">
        <w:t>mara.deangelis@governo.it</w:t>
      </w:r>
    </w:p>
    <w:p w14:paraId="26BEF8D9" w14:textId="075D655E" w:rsidR="00854ABD" w:rsidRDefault="00854ABD" w:rsidP="002D533D">
      <w:r>
        <w:lastRenderedPageBreak/>
        <w:t>Ing. Giancarlo</w:t>
      </w:r>
      <w:r w:rsidRPr="002D533D">
        <w:t xml:space="preserve"> </w:t>
      </w:r>
      <w:r>
        <w:t>Massimi</w:t>
      </w:r>
      <w:r w:rsidRPr="002D533D">
        <w:t xml:space="preserve"> </w:t>
      </w:r>
      <w:r w:rsidRPr="002D533D">
        <w:br/>
        <w:t xml:space="preserve">Tel. 06 6779 </w:t>
      </w:r>
      <w:r>
        <w:t>9135</w:t>
      </w:r>
      <w:r w:rsidRPr="002D533D">
        <w:br/>
        <w:t xml:space="preserve">email: </w:t>
      </w:r>
      <w:r>
        <w:t>g</w:t>
      </w:r>
      <w:r w:rsidRPr="002D533D">
        <w:t>.</w:t>
      </w:r>
      <w:r>
        <w:t>massimi</w:t>
      </w:r>
      <w:r w:rsidRPr="002D533D">
        <w:t>@governo.it</w:t>
      </w:r>
    </w:p>
    <w:p w14:paraId="41075850" w14:textId="1B019507" w:rsidR="00F040B9" w:rsidRDefault="00854ABD" w:rsidP="002D533D">
      <w:r>
        <w:t xml:space="preserve">Avv. </w:t>
      </w:r>
      <w:r w:rsidR="00F040B9">
        <w:t>Leonello Perugini</w:t>
      </w:r>
      <w:r w:rsidR="00F040B9">
        <w:br/>
        <w:t>Tel. 06 6779 9125</w:t>
      </w:r>
      <w:r w:rsidR="00F040B9">
        <w:br/>
        <w:t>email: l.perugini@governo.it</w:t>
      </w:r>
    </w:p>
    <w:p w14:paraId="1C87D567" w14:textId="77777777" w:rsidR="00DF0B7B" w:rsidRPr="00152316" w:rsidRDefault="00DF0B7B" w:rsidP="00DF0B7B">
      <w:pPr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</w:pPr>
      <w:r w:rsidRPr="00152316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  <w:t>Allegato testo procedura</w:t>
      </w:r>
    </w:p>
    <w:p w14:paraId="21DE7E09" w14:textId="3CEEB686" w:rsidR="00DF0B7B" w:rsidRPr="00252ECB" w:rsidRDefault="00DF0B7B" w:rsidP="00DF0B7B">
      <w:pPr>
        <w:rPr>
          <w:rFonts w:cstheme="minorHAnsi"/>
          <w:b/>
          <w:bCs/>
          <w:color w:val="C00000"/>
          <w:shd w:val="clear" w:color="auto" w:fill="FFFFFF"/>
        </w:rPr>
      </w:pPr>
      <w:r w:rsidRPr="00252ECB">
        <w:rPr>
          <w:rFonts w:cstheme="minorHAnsi"/>
          <w:b/>
          <w:bCs/>
          <w:color w:val="C00000"/>
          <w:u w:val="single"/>
          <w:shd w:val="clear" w:color="auto" w:fill="FFFFFF"/>
        </w:rPr>
        <w:t>Testo del bando</w:t>
      </w:r>
      <w:r w:rsidR="00152316" w:rsidRPr="00252ECB">
        <w:rPr>
          <w:rFonts w:cstheme="minorHAnsi"/>
          <w:b/>
          <w:bCs/>
          <w:color w:val="C00000"/>
          <w:u w:val="single"/>
          <w:shd w:val="clear" w:color="auto" w:fill="FFFFFF"/>
        </w:rPr>
        <w:t xml:space="preserve"> </w:t>
      </w:r>
      <w:r w:rsidR="00152316" w:rsidRPr="00252ECB">
        <w:rPr>
          <w:rFonts w:cstheme="minorHAnsi"/>
          <w:b/>
          <w:bCs/>
          <w:color w:val="C00000"/>
          <w:shd w:val="clear" w:color="auto" w:fill="FFFFFF"/>
        </w:rPr>
        <w:t>(</w:t>
      </w:r>
      <w:proofErr w:type="spellStart"/>
      <w:r w:rsidR="00152316" w:rsidRPr="00252ECB">
        <w:rPr>
          <w:rFonts w:cstheme="minorHAnsi"/>
          <w:b/>
          <w:bCs/>
          <w:color w:val="C00000"/>
          <w:shd w:val="clear" w:color="auto" w:fill="FFFFFF"/>
        </w:rPr>
        <w:t>iperlink</w:t>
      </w:r>
      <w:proofErr w:type="spellEnd"/>
      <w:r w:rsidR="00152316" w:rsidRPr="00252ECB">
        <w:rPr>
          <w:rFonts w:cstheme="minorHAnsi"/>
          <w:b/>
          <w:bCs/>
          <w:color w:val="C00000"/>
          <w:shd w:val="clear" w:color="auto" w:fill="FFFFFF"/>
        </w:rPr>
        <w:t>)</w:t>
      </w:r>
    </w:p>
    <w:p w14:paraId="2CDD06C0" w14:textId="03DC8BF3" w:rsidR="00152316" w:rsidRPr="0047060F" w:rsidRDefault="00152316" w:rsidP="00DF0B7B">
      <w:pPr>
        <w:rPr>
          <w:rFonts w:cstheme="minorHAnsi"/>
          <w:b/>
          <w:bCs/>
          <w:color w:val="C00000"/>
          <w:u w:val="single"/>
          <w:shd w:val="clear" w:color="auto" w:fill="FFFFFF"/>
          <w:lang w:val="en-US"/>
        </w:rPr>
      </w:pPr>
      <w:r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>All</w:t>
      </w:r>
      <w:r w:rsidR="0047060F"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>.</w:t>
      </w:r>
      <w:r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 xml:space="preserve"> </w:t>
      </w:r>
      <w:r w:rsidR="0047060F"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>A</w:t>
      </w:r>
      <w:r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 xml:space="preserve"> (</w:t>
      </w:r>
      <w:proofErr w:type="spellStart"/>
      <w:r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>iperlink</w:t>
      </w:r>
      <w:proofErr w:type="spellEnd"/>
      <w:r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>)</w:t>
      </w:r>
    </w:p>
    <w:p w14:paraId="7B773AF5" w14:textId="2445DDEC" w:rsidR="00152316" w:rsidRPr="0047060F" w:rsidRDefault="00152316" w:rsidP="00DF0B7B">
      <w:pPr>
        <w:rPr>
          <w:rFonts w:cstheme="minorHAnsi"/>
          <w:b/>
          <w:bCs/>
          <w:color w:val="C00000"/>
          <w:shd w:val="clear" w:color="auto" w:fill="FFFFFF"/>
          <w:lang w:val="en-US"/>
        </w:rPr>
      </w:pPr>
      <w:r w:rsidRPr="0047060F">
        <w:rPr>
          <w:rFonts w:cstheme="minorHAnsi"/>
          <w:b/>
          <w:bCs/>
          <w:color w:val="C00000"/>
          <w:u w:val="single"/>
          <w:shd w:val="clear" w:color="auto" w:fill="FFFFFF"/>
          <w:lang w:val="en-US"/>
        </w:rPr>
        <w:t>All</w:t>
      </w:r>
      <w:r w:rsidR="0047060F" w:rsidRPr="0047060F">
        <w:rPr>
          <w:rFonts w:cstheme="minorHAnsi"/>
          <w:b/>
          <w:bCs/>
          <w:color w:val="C00000"/>
          <w:u w:val="single"/>
          <w:shd w:val="clear" w:color="auto" w:fill="FFFFFF"/>
          <w:lang w:val="en-US"/>
        </w:rPr>
        <w:t>. B</w:t>
      </w:r>
      <w:r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 xml:space="preserve"> (</w:t>
      </w:r>
      <w:proofErr w:type="spellStart"/>
      <w:r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>iperlink</w:t>
      </w:r>
      <w:proofErr w:type="spellEnd"/>
      <w:r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>)</w:t>
      </w:r>
    </w:p>
    <w:p w14:paraId="275F78DC" w14:textId="26AC9025" w:rsidR="0047060F" w:rsidRPr="0047060F" w:rsidRDefault="0047060F" w:rsidP="00DF0B7B">
      <w:pPr>
        <w:rPr>
          <w:rFonts w:cstheme="minorHAnsi"/>
          <w:b/>
          <w:bCs/>
          <w:color w:val="C00000"/>
          <w:shd w:val="clear" w:color="auto" w:fill="FFFFFF"/>
          <w:lang w:val="en-US"/>
        </w:rPr>
      </w:pPr>
      <w:r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>All. C (</w:t>
      </w:r>
      <w:proofErr w:type="spellStart"/>
      <w:r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>iperlink</w:t>
      </w:r>
      <w:proofErr w:type="spellEnd"/>
      <w:r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>)</w:t>
      </w:r>
    </w:p>
    <w:p w14:paraId="785133B2" w14:textId="5F5D9F28" w:rsidR="0047060F" w:rsidRPr="0047060F" w:rsidRDefault="0047060F" w:rsidP="00DF0B7B">
      <w:pPr>
        <w:rPr>
          <w:rFonts w:cstheme="minorHAnsi"/>
          <w:b/>
          <w:bCs/>
          <w:color w:val="C00000"/>
          <w:shd w:val="clear" w:color="auto" w:fill="FFFFFF"/>
          <w:lang w:val="en-US"/>
        </w:rPr>
      </w:pPr>
      <w:r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>All. D (</w:t>
      </w:r>
      <w:proofErr w:type="spellStart"/>
      <w:r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>iperlink</w:t>
      </w:r>
      <w:proofErr w:type="spellEnd"/>
      <w:r w:rsidRPr="0047060F">
        <w:rPr>
          <w:rFonts w:cstheme="minorHAnsi"/>
          <w:b/>
          <w:bCs/>
          <w:color w:val="C00000"/>
          <w:shd w:val="clear" w:color="auto" w:fill="FFFFFF"/>
          <w:lang w:val="en-US"/>
        </w:rPr>
        <w:t>)</w:t>
      </w:r>
    </w:p>
    <w:p w14:paraId="730FF5AF" w14:textId="5C75625B" w:rsidR="0047060F" w:rsidRPr="00A42516" w:rsidRDefault="0047060F" w:rsidP="00DF0B7B">
      <w:pPr>
        <w:rPr>
          <w:rFonts w:cstheme="minorHAnsi"/>
          <w:b/>
          <w:bCs/>
          <w:shd w:val="clear" w:color="auto" w:fill="FFFFFF"/>
        </w:rPr>
      </w:pPr>
      <w:proofErr w:type="spellStart"/>
      <w:r w:rsidRPr="00A42516">
        <w:rPr>
          <w:rFonts w:cstheme="minorHAnsi"/>
          <w:b/>
          <w:bCs/>
          <w:color w:val="C00000"/>
          <w:shd w:val="clear" w:color="auto" w:fill="FFFFFF"/>
        </w:rPr>
        <w:t>All</w:t>
      </w:r>
      <w:proofErr w:type="spellEnd"/>
      <w:r w:rsidRPr="00A42516">
        <w:rPr>
          <w:rFonts w:cstheme="minorHAnsi"/>
          <w:b/>
          <w:bCs/>
          <w:color w:val="C00000"/>
          <w:shd w:val="clear" w:color="auto" w:fill="FFFFFF"/>
        </w:rPr>
        <w:t>. E (</w:t>
      </w:r>
      <w:proofErr w:type="spellStart"/>
      <w:r w:rsidRPr="00A42516">
        <w:rPr>
          <w:rFonts w:cstheme="minorHAnsi"/>
          <w:b/>
          <w:bCs/>
          <w:color w:val="C00000"/>
          <w:shd w:val="clear" w:color="auto" w:fill="FFFFFF"/>
        </w:rPr>
        <w:t>iperlink</w:t>
      </w:r>
      <w:proofErr w:type="spellEnd"/>
      <w:r w:rsidRPr="00A42516">
        <w:rPr>
          <w:rFonts w:cstheme="minorHAnsi"/>
          <w:b/>
          <w:bCs/>
          <w:color w:val="C00000"/>
          <w:shd w:val="clear" w:color="auto" w:fill="FFFFFF"/>
        </w:rPr>
        <w:t>)</w:t>
      </w:r>
    </w:p>
    <w:p w14:paraId="74F12548" w14:textId="4E0B913D" w:rsidR="00152316" w:rsidRPr="00152316" w:rsidRDefault="00152316" w:rsidP="00152316">
      <w:pPr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</w:pPr>
      <w:r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  <w:t>Documenti Utili</w:t>
      </w:r>
    </w:p>
    <w:p w14:paraId="77B137A3" w14:textId="77777777" w:rsidR="0047060F" w:rsidRPr="0047060F" w:rsidRDefault="00BE0355" w:rsidP="0047060F">
      <w:pPr>
        <w:pStyle w:val="Normale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hyperlink r:id="rId6" w:tooltip="Circolare-del-18-gennaio-2022-n.-4.pdf" w:history="1">
        <w:r w:rsidR="0047060F" w:rsidRPr="0047060F">
          <w:rPr>
            <w:rStyle w:val="Collegamentoipertestuale"/>
            <w:rFonts w:asciiTheme="minorHAnsi" w:eastAsiaTheme="majorEastAsia" w:hAnsiTheme="minorHAnsi" w:cstheme="minorHAnsi"/>
            <w:color w:val="23527C"/>
            <w:sz w:val="22"/>
            <w:szCs w:val="22"/>
          </w:rPr>
          <w:t>Circolare MEF 18.01.2022 n.4</w:t>
        </w:r>
      </w:hyperlink>
      <w:r w:rsidR="0047060F" w:rsidRPr="0047060F">
        <w:rPr>
          <w:rFonts w:asciiTheme="minorHAnsi" w:hAnsiTheme="minorHAnsi" w:cstheme="minorHAnsi"/>
          <w:color w:val="333333"/>
          <w:sz w:val="22"/>
          <w:szCs w:val="22"/>
        </w:rPr>
        <w:t xml:space="preserve"> (pdf) </w:t>
      </w:r>
    </w:p>
    <w:p w14:paraId="2A9DC1BA" w14:textId="77777777" w:rsidR="0047060F" w:rsidRPr="0047060F" w:rsidRDefault="00BE0355" w:rsidP="00DF0B7B">
      <w:pPr>
        <w:rPr>
          <w:rStyle w:val="Collegamentoipertestuale"/>
          <w:rFonts w:eastAsiaTheme="majorEastAsia" w:cstheme="minorHAnsi"/>
          <w:color w:val="23527C"/>
          <w:lang w:eastAsia="it-IT"/>
        </w:rPr>
      </w:pPr>
      <w:hyperlink r:id="rId7" w:tooltip="Circolare-del-24-gennaio-2022-n.-6.pdf" w:history="1">
        <w:r w:rsidR="0047060F" w:rsidRPr="0047060F">
          <w:rPr>
            <w:rStyle w:val="Collegamentoipertestuale"/>
            <w:rFonts w:eastAsiaTheme="majorEastAsia" w:cstheme="minorHAnsi"/>
            <w:color w:val="23527C"/>
            <w:lang w:eastAsia="it-IT"/>
          </w:rPr>
          <w:t>Circolare MEF 24.01.2022 n.6</w:t>
        </w:r>
      </w:hyperlink>
      <w:r w:rsidR="0047060F" w:rsidRPr="0047060F">
        <w:rPr>
          <w:rStyle w:val="Collegamentoipertestuale"/>
          <w:rFonts w:eastAsiaTheme="majorEastAsia" w:cstheme="minorHAnsi"/>
          <w:color w:val="23527C"/>
          <w:lang w:eastAsia="it-IT"/>
        </w:rPr>
        <w:t> (pdf) </w:t>
      </w:r>
      <w:hyperlink r:id="rId8" w:tooltip="All.-1_Format-Fabbisogno-AT.docx" w:history="1">
        <w:r w:rsidR="0047060F" w:rsidRPr="0047060F">
          <w:rPr>
            <w:rStyle w:val="Collegamentoipertestuale"/>
            <w:rFonts w:eastAsiaTheme="majorEastAsia" w:cstheme="minorHAnsi"/>
            <w:color w:val="23527C"/>
            <w:lang w:eastAsia="it-IT"/>
          </w:rPr>
          <w:t>Allegato 1 – Format richiesta di attivazione assistenza tecnica</w:t>
        </w:r>
      </w:hyperlink>
      <w:r w:rsidR="0047060F" w:rsidRPr="0047060F">
        <w:rPr>
          <w:rStyle w:val="Collegamentoipertestuale"/>
          <w:rFonts w:eastAsiaTheme="majorEastAsia" w:cstheme="minorHAnsi"/>
          <w:color w:val="23527C"/>
          <w:lang w:eastAsia="it-IT"/>
        </w:rPr>
        <w:t> (word)</w:t>
      </w:r>
    </w:p>
    <w:p w14:paraId="738A87CF" w14:textId="3140E672" w:rsidR="00152316" w:rsidRPr="00252ECB" w:rsidRDefault="00BE0355" w:rsidP="00DF0B7B">
      <w:pPr>
        <w:rPr>
          <w:rStyle w:val="Collegamentoipertestuale"/>
          <w:rFonts w:eastAsiaTheme="majorEastAsia"/>
          <w:color w:val="23527C"/>
          <w:lang w:eastAsia="it-IT"/>
        </w:rPr>
      </w:pPr>
      <w:hyperlink r:id="rId9" w:history="1">
        <w:r w:rsidR="0047060F" w:rsidRPr="00252ECB">
          <w:rPr>
            <w:rStyle w:val="Collegamentoipertestuale"/>
            <w:rFonts w:eastAsiaTheme="majorEastAsia" w:cstheme="minorHAnsi"/>
            <w:color w:val="23527C"/>
            <w:lang w:eastAsia="it-IT"/>
          </w:rPr>
          <w:t xml:space="preserve">Circolare MEF </w:t>
        </w:r>
        <w:r w:rsidR="00252ECB" w:rsidRPr="00252ECB">
          <w:rPr>
            <w:rStyle w:val="Collegamentoipertestuale"/>
            <w:rFonts w:eastAsiaTheme="majorEastAsia" w:cstheme="minorHAnsi"/>
            <w:color w:val="23527C"/>
            <w:lang w:eastAsia="it-IT"/>
          </w:rPr>
          <w:t xml:space="preserve">30 </w:t>
        </w:r>
        <w:r w:rsidR="0047060F" w:rsidRPr="00252ECB">
          <w:rPr>
            <w:rStyle w:val="Collegamentoipertestuale"/>
            <w:rFonts w:eastAsiaTheme="majorEastAsia" w:cstheme="minorHAnsi"/>
            <w:color w:val="23527C"/>
            <w:lang w:eastAsia="it-IT"/>
          </w:rPr>
          <w:t>12</w:t>
        </w:r>
        <w:r w:rsidR="00252ECB" w:rsidRPr="00252ECB">
          <w:rPr>
            <w:rStyle w:val="Collegamentoipertestuale"/>
            <w:rFonts w:eastAsiaTheme="majorEastAsia" w:cstheme="minorHAnsi"/>
            <w:color w:val="23527C"/>
            <w:lang w:eastAsia="it-IT"/>
          </w:rPr>
          <w:t>.2021 n. 32</w:t>
        </w:r>
      </w:hyperlink>
      <w:r w:rsidR="00152316" w:rsidRPr="00252ECB">
        <w:rPr>
          <w:rStyle w:val="Collegamentoipertestuale"/>
          <w:rFonts w:eastAsiaTheme="majorEastAsia"/>
          <w:color w:val="23527C"/>
          <w:lang w:eastAsia="it-IT"/>
        </w:rPr>
        <w:t xml:space="preserve"> </w:t>
      </w:r>
      <w:r w:rsidR="00252ECB" w:rsidRPr="00252ECB">
        <w:rPr>
          <w:rStyle w:val="Collegamentoipertestuale"/>
          <w:rFonts w:eastAsiaTheme="majorEastAsia"/>
          <w:color w:val="23527C"/>
          <w:lang w:eastAsia="it-IT"/>
        </w:rPr>
        <w:t>e suoi allegati</w:t>
      </w:r>
    </w:p>
    <w:p w14:paraId="0B1274D4" w14:textId="77777777" w:rsidR="008F5CFB" w:rsidRPr="00D54B3A" w:rsidRDefault="008F5CFB" w:rsidP="008F5CFB">
      <w:pPr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</w:pPr>
      <w:r w:rsidRPr="00D54B3A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eastAsia="it-IT"/>
        </w:rPr>
        <w:t>Chiarimenti</w:t>
      </w:r>
    </w:p>
    <w:p w14:paraId="77A4DF2B" w14:textId="6E6D7A7E" w:rsidR="008F5CFB" w:rsidRPr="008F5CFB" w:rsidRDefault="008F5CFB" w:rsidP="00DF0B7B">
      <w:pPr>
        <w:rPr>
          <w:rFonts w:ascii="Titillium Web" w:hAnsi="Titillium Web"/>
          <w:b/>
          <w:bCs/>
          <w:sz w:val="24"/>
          <w:szCs w:val="24"/>
          <w:shd w:val="clear" w:color="auto" w:fill="FFFFFF"/>
        </w:rPr>
      </w:pPr>
      <w:r w:rsidRPr="00DF0B7B">
        <w:rPr>
          <w:rFonts w:ascii="Titillium Web" w:hAnsi="Titillium Web"/>
          <w:b/>
          <w:bCs/>
          <w:color w:val="C00000"/>
          <w:sz w:val="24"/>
          <w:szCs w:val="24"/>
          <w:u w:val="single"/>
          <w:shd w:val="clear" w:color="auto" w:fill="FFFFFF"/>
        </w:rPr>
        <w:t xml:space="preserve">FAQ aggiornate al </w:t>
      </w:r>
      <w:proofErr w:type="spellStart"/>
      <w:r w:rsidRPr="00DF0B7B">
        <w:rPr>
          <w:rFonts w:ascii="Titillium Web" w:hAnsi="Titillium Web"/>
          <w:b/>
          <w:bCs/>
          <w:color w:val="C00000"/>
          <w:sz w:val="24"/>
          <w:szCs w:val="24"/>
          <w:u w:val="single"/>
          <w:shd w:val="clear" w:color="auto" w:fill="FFFFFF"/>
        </w:rPr>
        <w:t>dd</w:t>
      </w:r>
      <w:proofErr w:type="spellEnd"/>
      <w:r w:rsidRPr="00DF0B7B">
        <w:rPr>
          <w:rFonts w:ascii="Titillium Web" w:hAnsi="Titillium Web"/>
          <w:b/>
          <w:bCs/>
          <w:color w:val="C00000"/>
          <w:sz w:val="24"/>
          <w:szCs w:val="24"/>
          <w:u w:val="single"/>
          <w:shd w:val="clear" w:color="auto" w:fill="FFFFFF"/>
        </w:rPr>
        <w:t>/mm/</w:t>
      </w:r>
      <w:proofErr w:type="spellStart"/>
      <w:r w:rsidRPr="00DF0B7B">
        <w:rPr>
          <w:rFonts w:ascii="Titillium Web" w:hAnsi="Titillium Web"/>
          <w:b/>
          <w:bCs/>
          <w:color w:val="C00000"/>
          <w:sz w:val="24"/>
          <w:szCs w:val="24"/>
          <w:u w:val="single"/>
          <w:shd w:val="clear" w:color="auto" w:fill="FFFFFF"/>
        </w:rPr>
        <w:t>yy</w:t>
      </w:r>
      <w:proofErr w:type="spellEnd"/>
      <w:r w:rsidRPr="00DF0B7B">
        <w:rPr>
          <w:rFonts w:ascii="Titillium Web" w:hAnsi="Titillium Web"/>
          <w:b/>
          <w:bCs/>
          <w:sz w:val="24"/>
          <w:szCs w:val="24"/>
          <w:shd w:val="clear" w:color="auto" w:fill="FFFFFF"/>
        </w:rPr>
        <w:t xml:space="preserve"> </w:t>
      </w:r>
      <w:r w:rsidR="007A162F">
        <w:rPr>
          <w:rFonts w:ascii="Titillium Web" w:hAnsi="Titillium Web"/>
          <w:b/>
          <w:bCs/>
          <w:sz w:val="24"/>
          <w:szCs w:val="24"/>
          <w:shd w:val="clear" w:color="auto" w:fill="FFFFFF"/>
        </w:rPr>
        <w:br/>
      </w:r>
      <w:r w:rsidRPr="00DF0B7B">
        <w:rPr>
          <w:rFonts w:ascii="Titillium Web" w:hAnsi="Titillium Web"/>
          <w:b/>
          <w:bCs/>
          <w:sz w:val="24"/>
          <w:szCs w:val="24"/>
          <w:shd w:val="clear" w:color="auto" w:fill="FFFFFF"/>
        </w:rPr>
        <w:t>(</w:t>
      </w:r>
      <w:r w:rsidR="007A162F">
        <w:rPr>
          <w:rFonts w:ascii="Titillium Web" w:hAnsi="Titillium Web"/>
          <w:b/>
          <w:bCs/>
          <w:sz w:val="24"/>
          <w:szCs w:val="24"/>
          <w:shd w:val="clear" w:color="auto" w:fill="FFFFFF"/>
        </w:rPr>
        <w:t>disponibili man mano che arriveranno domande di chiarimento</w:t>
      </w:r>
      <w:r w:rsidRPr="00DF0B7B">
        <w:rPr>
          <w:rFonts w:ascii="Titillium Web" w:hAnsi="Titillium Web"/>
          <w:b/>
          <w:bCs/>
          <w:sz w:val="24"/>
          <w:szCs w:val="24"/>
          <w:shd w:val="clear" w:color="auto" w:fill="FFFFFF"/>
        </w:rPr>
        <w:t>)</w:t>
      </w:r>
    </w:p>
    <w:p w14:paraId="64AB3990" w14:textId="3AF51505" w:rsidR="00DF0B7B" w:rsidRPr="00722503" w:rsidRDefault="00DF0B7B" w:rsidP="00DF0B7B">
      <w:pPr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</w:pPr>
      <w:proofErr w:type="spellStart"/>
      <w:r w:rsidRPr="00722503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  <w:t>Altri</w:t>
      </w:r>
      <w:proofErr w:type="spellEnd"/>
      <w:r w:rsidRPr="00722503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  <w:t xml:space="preserve"> </w:t>
      </w:r>
      <w:r w:rsidR="007A162F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  <w:t>L</w:t>
      </w:r>
      <w:r w:rsidRPr="00722503">
        <w:rPr>
          <w:rFonts w:ascii="Titillium Web" w:eastAsia="Times New Roman" w:hAnsi="Titillium Web" w:cs="Times New Roman"/>
          <w:b/>
          <w:bCs/>
          <w:color w:val="000000"/>
          <w:kern w:val="36"/>
          <w:sz w:val="32"/>
          <w:szCs w:val="32"/>
          <w:lang w:val="en-US" w:eastAsia="it-IT"/>
        </w:rPr>
        <w:t>ink</w:t>
      </w:r>
    </w:p>
    <w:p w14:paraId="1EA5E9E2" w14:textId="0B386127" w:rsidR="00DF0B7B" w:rsidRPr="00152316" w:rsidRDefault="00152316" w:rsidP="00DF0B7B">
      <w:pPr>
        <w:rPr>
          <w:rFonts w:ascii="Titillium Web" w:hAnsi="Titillium Web"/>
          <w:b/>
          <w:bCs/>
          <w:color w:val="C00000"/>
          <w:sz w:val="24"/>
          <w:szCs w:val="24"/>
          <w:u w:val="single"/>
          <w:shd w:val="clear" w:color="auto" w:fill="FFFFFF"/>
          <w:lang w:val="en-US"/>
        </w:rPr>
      </w:pPr>
      <w:r w:rsidRPr="00152316">
        <w:rPr>
          <w:rFonts w:ascii="Titillium Web" w:hAnsi="Titillium Web"/>
          <w:b/>
          <w:bCs/>
          <w:color w:val="C00000"/>
          <w:sz w:val="24"/>
          <w:szCs w:val="24"/>
          <w:u w:val="single"/>
          <w:shd w:val="clear" w:color="auto" w:fill="FFFFFF"/>
          <w:lang w:val="en-US"/>
        </w:rPr>
        <w:t>News</w:t>
      </w:r>
      <w:r w:rsidRPr="00F36014">
        <w:rPr>
          <w:rFonts w:ascii="Titillium Web" w:hAnsi="Titillium Web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r w:rsidRPr="00152316">
        <w:rPr>
          <w:rFonts w:ascii="Titillium Web" w:hAnsi="Titillium Web"/>
          <w:b/>
          <w:bCs/>
          <w:sz w:val="24"/>
          <w:szCs w:val="24"/>
          <w:shd w:val="clear" w:color="auto" w:fill="FFFFFF"/>
          <w:lang w:val="en-US"/>
        </w:rPr>
        <w:t>(</w:t>
      </w:r>
      <w:proofErr w:type="spellStart"/>
      <w:r w:rsidRPr="00152316">
        <w:rPr>
          <w:rFonts w:ascii="Titillium Web" w:hAnsi="Titillium Web"/>
          <w:b/>
          <w:bCs/>
          <w:sz w:val="24"/>
          <w:szCs w:val="24"/>
          <w:shd w:val="clear" w:color="auto" w:fill="FFFFFF"/>
          <w:lang w:val="en-US"/>
        </w:rPr>
        <w:t>iperlink</w:t>
      </w:r>
      <w:proofErr w:type="spellEnd"/>
      <w:r w:rsidRPr="00152316">
        <w:rPr>
          <w:rFonts w:ascii="Titillium Web" w:hAnsi="Titillium Web"/>
          <w:b/>
          <w:bCs/>
          <w:sz w:val="24"/>
          <w:szCs w:val="24"/>
          <w:shd w:val="clear" w:color="auto" w:fill="FFFFFF"/>
          <w:lang w:val="en-US"/>
        </w:rPr>
        <w:t>)</w:t>
      </w:r>
    </w:p>
    <w:p w14:paraId="0670B791" w14:textId="3DCAA6DE" w:rsidR="00152316" w:rsidRDefault="00BE0355" w:rsidP="00DF0B7B">
      <w:pPr>
        <w:rPr>
          <w:rFonts w:ascii="Titillium Web" w:hAnsi="Titillium Web"/>
          <w:b/>
          <w:bCs/>
          <w:sz w:val="24"/>
          <w:szCs w:val="24"/>
          <w:shd w:val="clear" w:color="auto" w:fill="FFFFFF"/>
          <w:lang w:val="en-US"/>
        </w:rPr>
      </w:pPr>
      <w:hyperlink r:id="rId10" w:history="1">
        <w:r w:rsidR="00152316" w:rsidRPr="00EF2A96">
          <w:rPr>
            <w:rStyle w:val="Collegamentoipertestuale"/>
            <w:rFonts w:ascii="Titillium Web" w:hAnsi="Titillium Web"/>
            <w:b/>
            <w:bCs/>
            <w:sz w:val="24"/>
            <w:szCs w:val="24"/>
            <w:shd w:val="clear" w:color="auto" w:fill="FFFFFF"/>
            <w:lang w:val="en-US"/>
          </w:rPr>
          <w:t xml:space="preserve">Green Communities </w:t>
        </w:r>
        <w:proofErr w:type="spellStart"/>
        <w:r w:rsidR="00152316" w:rsidRPr="00EF2A96">
          <w:rPr>
            <w:rStyle w:val="Collegamentoipertestuale"/>
            <w:rFonts w:ascii="Titillium Web" w:hAnsi="Titillium Web"/>
            <w:b/>
            <w:bCs/>
            <w:sz w:val="24"/>
            <w:szCs w:val="24"/>
            <w:shd w:val="clear" w:color="auto" w:fill="FFFFFF"/>
            <w:lang w:val="en-US"/>
          </w:rPr>
          <w:t>Pilota</w:t>
        </w:r>
        <w:proofErr w:type="spellEnd"/>
      </w:hyperlink>
    </w:p>
    <w:p w14:paraId="70EDCBC8" w14:textId="3BDA4BF5" w:rsidR="00EF2A96" w:rsidRPr="00722503" w:rsidRDefault="00BE0355" w:rsidP="00DF0B7B">
      <w:pPr>
        <w:rPr>
          <w:rFonts w:ascii="Titillium Web" w:hAnsi="Titillium Web"/>
          <w:b/>
          <w:bCs/>
          <w:color w:val="C00000"/>
          <w:sz w:val="24"/>
          <w:szCs w:val="24"/>
          <w:u w:val="single"/>
          <w:shd w:val="clear" w:color="auto" w:fill="FFFFFF"/>
        </w:rPr>
      </w:pPr>
      <w:hyperlink r:id="rId11" w:history="1">
        <w:proofErr w:type="spellStart"/>
        <w:r w:rsidR="007A162F">
          <w:rPr>
            <w:rStyle w:val="Collegamentoipertestuale"/>
            <w:rFonts w:ascii="Titillium Web" w:hAnsi="Titillium Web"/>
            <w:b/>
            <w:bCs/>
            <w:sz w:val="24"/>
            <w:szCs w:val="24"/>
            <w:shd w:val="clear" w:color="auto" w:fill="FFFFFF"/>
          </w:rPr>
          <w:t>Capacity</w:t>
        </w:r>
        <w:proofErr w:type="spellEnd"/>
        <w:r w:rsidR="007A162F">
          <w:rPr>
            <w:rStyle w:val="Collegamentoipertestuale"/>
            <w:rFonts w:ascii="Titillium Web" w:hAnsi="Titillium Web"/>
            <w:b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="007A162F">
          <w:rPr>
            <w:rStyle w:val="Collegamentoipertestuale"/>
            <w:rFonts w:ascii="Titillium Web" w:hAnsi="Titillium Web"/>
            <w:b/>
            <w:bCs/>
            <w:sz w:val="24"/>
            <w:szCs w:val="24"/>
            <w:shd w:val="clear" w:color="auto" w:fill="FFFFFF"/>
          </w:rPr>
          <w:t>Italy</w:t>
        </w:r>
        <w:proofErr w:type="spellEnd"/>
      </w:hyperlink>
      <w:r w:rsidR="00EF2A96" w:rsidRPr="00722503">
        <w:rPr>
          <w:rFonts w:ascii="Titillium Web" w:hAnsi="Titillium Web"/>
          <w:b/>
          <w:bCs/>
          <w:color w:val="C00000"/>
          <w:sz w:val="24"/>
          <w:szCs w:val="24"/>
          <w:u w:val="single"/>
          <w:shd w:val="clear" w:color="auto" w:fill="FFFFFF"/>
        </w:rPr>
        <w:t xml:space="preserve"> </w:t>
      </w:r>
    </w:p>
    <w:sectPr w:rsidR="00EF2A96" w:rsidRPr="00722503" w:rsidSect="00554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818"/>
    <w:multiLevelType w:val="hybridMultilevel"/>
    <w:tmpl w:val="9C8C1A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725983"/>
    <w:multiLevelType w:val="hybridMultilevel"/>
    <w:tmpl w:val="155851AA"/>
    <w:lvl w:ilvl="0" w:tplc="29BEDB50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6C174F"/>
    <w:multiLevelType w:val="hybridMultilevel"/>
    <w:tmpl w:val="9F5AE274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0F"/>
    <w:rsid w:val="000064C6"/>
    <w:rsid w:val="000D1D40"/>
    <w:rsid w:val="00126AAD"/>
    <w:rsid w:val="00130B07"/>
    <w:rsid w:val="00152316"/>
    <w:rsid w:val="0015436B"/>
    <w:rsid w:val="00176B50"/>
    <w:rsid w:val="0019007E"/>
    <w:rsid w:val="001C5547"/>
    <w:rsid w:val="00217186"/>
    <w:rsid w:val="00235D1A"/>
    <w:rsid w:val="00252ECB"/>
    <w:rsid w:val="0025317C"/>
    <w:rsid w:val="0028710C"/>
    <w:rsid w:val="002A7827"/>
    <w:rsid w:val="002D533D"/>
    <w:rsid w:val="002F1036"/>
    <w:rsid w:val="003251BB"/>
    <w:rsid w:val="00345109"/>
    <w:rsid w:val="00372F74"/>
    <w:rsid w:val="0039180F"/>
    <w:rsid w:val="003F5120"/>
    <w:rsid w:val="00415261"/>
    <w:rsid w:val="00423EAC"/>
    <w:rsid w:val="004448B0"/>
    <w:rsid w:val="00445FD3"/>
    <w:rsid w:val="0047060F"/>
    <w:rsid w:val="00477AD0"/>
    <w:rsid w:val="004810B9"/>
    <w:rsid w:val="004A00CE"/>
    <w:rsid w:val="004E5A57"/>
    <w:rsid w:val="0054305A"/>
    <w:rsid w:val="00554845"/>
    <w:rsid w:val="00587FF0"/>
    <w:rsid w:val="005A44BC"/>
    <w:rsid w:val="005C47B3"/>
    <w:rsid w:val="00602253"/>
    <w:rsid w:val="00677157"/>
    <w:rsid w:val="006A5FF6"/>
    <w:rsid w:val="006B7591"/>
    <w:rsid w:val="00722503"/>
    <w:rsid w:val="007614A0"/>
    <w:rsid w:val="00783BA4"/>
    <w:rsid w:val="007A162F"/>
    <w:rsid w:val="00824812"/>
    <w:rsid w:val="00854ABD"/>
    <w:rsid w:val="00882F28"/>
    <w:rsid w:val="008A66FD"/>
    <w:rsid w:val="008F5CFB"/>
    <w:rsid w:val="0094513D"/>
    <w:rsid w:val="00992587"/>
    <w:rsid w:val="009C3E44"/>
    <w:rsid w:val="009D401C"/>
    <w:rsid w:val="009D714A"/>
    <w:rsid w:val="00A1223B"/>
    <w:rsid w:val="00A42516"/>
    <w:rsid w:val="00A86A96"/>
    <w:rsid w:val="00B069E3"/>
    <w:rsid w:val="00B3647D"/>
    <w:rsid w:val="00B65384"/>
    <w:rsid w:val="00B71850"/>
    <w:rsid w:val="00B943B6"/>
    <w:rsid w:val="00BE0355"/>
    <w:rsid w:val="00C140D2"/>
    <w:rsid w:val="00C20476"/>
    <w:rsid w:val="00C67026"/>
    <w:rsid w:val="00C879E9"/>
    <w:rsid w:val="00CB0ACC"/>
    <w:rsid w:val="00D54B3A"/>
    <w:rsid w:val="00D57A0C"/>
    <w:rsid w:val="00D65832"/>
    <w:rsid w:val="00DE4649"/>
    <w:rsid w:val="00DF0B7B"/>
    <w:rsid w:val="00E02E5A"/>
    <w:rsid w:val="00E31D9A"/>
    <w:rsid w:val="00EA27C8"/>
    <w:rsid w:val="00EC2174"/>
    <w:rsid w:val="00EF2A96"/>
    <w:rsid w:val="00F040B9"/>
    <w:rsid w:val="00F36014"/>
    <w:rsid w:val="00F66F05"/>
    <w:rsid w:val="00F9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8035"/>
  <w15:chartTrackingRefBased/>
  <w15:docId w15:val="{095BD7B0-16F4-480E-BC78-72DB229D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91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4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180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401C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40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5FD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554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3647D"/>
    <w:rPr>
      <w:color w:val="954F72" w:themeColor="followedHyperlink"/>
      <w:u w:val="single"/>
    </w:rPr>
  </w:style>
  <w:style w:type="paragraph" w:customStyle="1" w:styleId="Default">
    <w:name w:val="Default"/>
    <w:rsid w:val="008A66F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7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50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38454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2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4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70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5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39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26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1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95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5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42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1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52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2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50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4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75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71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3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56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6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47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537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77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7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5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57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5348">
                  <w:marLeft w:val="225"/>
                  <w:marRight w:val="225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ariregionali.gov.it/media/508445/all-1_format-fabbisogno-at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ffariregionali.gov.it/media/508443/circolare-del-24-gennaio-2022-n-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fariregionali.gov.it/media/508442/circolare-del-18-gennaio-2022-n-4.pdf" TargetMode="External"/><Relationship Id="rId11" Type="http://schemas.openxmlformats.org/officeDocument/2006/relationships/hyperlink" Target="https://sportellotecnico.capacityitaly.it/s/sportello-tecnico" TargetMode="External"/><Relationship Id="rId5" Type="http://schemas.openxmlformats.org/officeDocument/2006/relationships/hyperlink" Target="mailto:affariregionali@pec.governo.it" TargetMode="External"/><Relationship Id="rId10" Type="http://schemas.openxmlformats.org/officeDocument/2006/relationships/hyperlink" Target="http://www.affariregionali.gov.it/attivita/aree-tematiche/pnrr/attuazione-misure-pnrr/dm-30-marzo-2022-green-communities-pilo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gs.mef.gov.it/VERSIONE-I/circolari/2021/circolare_n_32_2021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Massimi</dc:creator>
  <cp:keywords/>
  <dc:description/>
  <cp:lastModifiedBy>Viola Maria Letizia</cp:lastModifiedBy>
  <cp:revision>3</cp:revision>
  <cp:lastPrinted>2022-05-05T12:44:00Z</cp:lastPrinted>
  <dcterms:created xsi:type="dcterms:W3CDTF">2022-07-01T08:35:00Z</dcterms:created>
  <dcterms:modified xsi:type="dcterms:W3CDTF">2022-07-01T08:35:00Z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2022-05-05T08:17:46Z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71f45dab-5ad6-4a76-a86e-35545ea1eec3</vt:lpwstr>
  </property>
  <property fmtid="{D5CDD505-2E9C-101B-9397-08002B2CF9AE}" pid="8" name="MSIP_Label_5097a60d-5525-435b-8989-8eb48ac0c8cd_ContentBits">
    <vt:lpwstr>0</vt:lpwstr>
  </property>
</Properties>
</file>