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FC5FA5" w:rsidRDefault="00270365" w:rsidP="00FC5FA5">
      <w:pPr>
        <w:pStyle w:val="DecHTitle"/>
        <w:rPr>
          <w:sz w:val="4"/>
          <w:szCs w:val="4"/>
        </w:rPr>
      </w:pPr>
      <w:bookmarkStart w:id="0" w:name="_GoBack"/>
      <w:bookmarkEnd w:id="0"/>
      <w:r w:rsidRPr="00FC5FA5">
        <w:t>PREMIÈRE SECTION</w:t>
      </w:r>
    </w:p>
    <w:p w:rsidR="006544C4" w:rsidRPr="00FC5FA5" w:rsidRDefault="006544C4" w:rsidP="00FC5FA5">
      <w:pPr>
        <w:pStyle w:val="DecHTitle"/>
        <w:rPr>
          <w:caps/>
          <w:sz w:val="32"/>
        </w:rPr>
      </w:pPr>
      <w:r w:rsidRPr="00FC5FA5">
        <w:t>DÉCISION</w:t>
      </w:r>
    </w:p>
    <w:p w:rsidR="006544C4" w:rsidRPr="00FC5FA5" w:rsidRDefault="00270365" w:rsidP="00FC5FA5">
      <w:pPr>
        <w:pStyle w:val="DecHCase"/>
      </w:pPr>
      <w:r w:rsidRPr="00FC5FA5">
        <w:t>Requête n</w:t>
      </w:r>
      <w:r w:rsidRPr="00FC5FA5">
        <w:rPr>
          <w:vertAlign w:val="superscript"/>
        </w:rPr>
        <w:t>o</w:t>
      </w:r>
      <w:r w:rsidR="006544C4" w:rsidRPr="00FC5FA5">
        <w:t xml:space="preserve"> </w:t>
      </w:r>
      <w:r w:rsidRPr="00FC5FA5">
        <w:t>28393/18</w:t>
      </w:r>
      <w:r w:rsidR="006544C4" w:rsidRPr="00FC5FA5">
        <w:br/>
      </w:r>
      <w:r w:rsidRPr="00FC5FA5">
        <w:t>Massimo SPANO</w:t>
      </w:r>
      <w:r w:rsidRPr="00FC5FA5">
        <w:br/>
      </w:r>
      <w:r w:rsidR="006544C4" w:rsidRPr="00FC5FA5">
        <w:t xml:space="preserve">contre </w:t>
      </w:r>
      <w:r w:rsidRPr="00FC5FA5">
        <w:t>l</w:t>
      </w:r>
      <w:r w:rsidR="00FC5FA5" w:rsidRPr="00FC5FA5">
        <w:t>’</w:t>
      </w:r>
      <w:r w:rsidRPr="00FC5FA5">
        <w:t>Italie</w:t>
      </w:r>
    </w:p>
    <w:p w:rsidR="00270365" w:rsidRPr="00FC5FA5" w:rsidRDefault="00270365" w:rsidP="00FC5FA5">
      <w:pPr>
        <w:pStyle w:val="JuPara"/>
      </w:pPr>
      <w:r w:rsidRPr="00FC5FA5">
        <w:t>La Cour européenne des droits de l</w:t>
      </w:r>
      <w:r w:rsidR="00FC5FA5" w:rsidRPr="00FC5FA5">
        <w:t>’</w:t>
      </w:r>
      <w:r w:rsidRPr="00FC5FA5">
        <w:t xml:space="preserve">homme (première section), siégeant le </w:t>
      </w:r>
      <w:r w:rsidR="0043560D" w:rsidRPr="00FC5FA5">
        <w:t>24 mars 2020</w:t>
      </w:r>
      <w:r w:rsidRPr="00FC5FA5">
        <w:t xml:space="preserve"> en un comité composé de :</w:t>
      </w:r>
    </w:p>
    <w:p w:rsidR="00270365" w:rsidRPr="00FC5FA5" w:rsidRDefault="0043560D" w:rsidP="00FC5FA5">
      <w:pPr>
        <w:pStyle w:val="ECHRDecisionBody"/>
      </w:pPr>
      <w:r w:rsidRPr="00FC5FA5">
        <w:tab/>
        <w:t>Aleš Pejchal,</w:t>
      </w:r>
      <w:r w:rsidRPr="00FC5FA5">
        <w:rPr>
          <w:i/>
        </w:rPr>
        <w:t xml:space="preserve"> président,</w:t>
      </w:r>
      <w:r w:rsidRPr="00FC5FA5">
        <w:rPr>
          <w:i/>
        </w:rPr>
        <w:br/>
      </w:r>
      <w:r w:rsidRPr="00FC5FA5">
        <w:tab/>
        <w:t>Tim Eicke,</w:t>
      </w:r>
      <w:r w:rsidRPr="00FC5FA5">
        <w:rPr>
          <w:i/>
        </w:rPr>
        <w:br/>
      </w:r>
      <w:r w:rsidRPr="00FC5FA5">
        <w:tab/>
        <w:t>Raffaele Sabato,</w:t>
      </w:r>
      <w:r w:rsidRPr="00FC5FA5">
        <w:rPr>
          <w:i/>
        </w:rPr>
        <w:t xml:space="preserve"> juges,</w:t>
      </w:r>
    </w:p>
    <w:p w:rsidR="00270365" w:rsidRPr="00FC5FA5" w:rsidRDefault="00270365" w:rsidP="00FC5FA5">
      <w:pPr>
        <w:pStyle w:val="JuPara"/>
        <w:ind w:firstLine="0"/>
      </w:pPr>
      <w:r w:rsidRPr="00FC5FA5">
        <w:t xml:space="preserve">et de Renata Degener, </w:t>
      </w:r>
      <w:r w:rsidRPr="00FC5FA5">
        <w:rPr>
          <w:i/>
        </w:rPr>
        <w:t>greffière adjointe</w:t>
      </w:r>
      <w:r w:rsidRPr="00FC5FA5">
        <w:rPr>
          <w:i/>
          <w:iCs/>
        </w:rPr>
        <w:t xml:space="preserve"> d</w:t>
      </w:r>
      <w:r w:rsidRPr="00FC5FA5">
        <w:rPr>
          <w:i/>
        </w:rPr>
        <w:t>e section</w:t>
      </w:r>
      <w:r w:rsidRPr="00FC5FA5">
        <w:t>,</w:t>
      </w:r>
    </w:p>
    <w:p w:rsidR="00270365" w:rsidRPr="00FC5FA5" w:rsidRDefault="00270365" w:rsidP="00FC5FA5">
      <w:pPr>
        <w:pStyle w:val="JuPara"/>
      </w:pPr>
      <w:r w:rsidRPr="00FC5FA5">
        <w:t>Vu la requête susmentionnée introduite le 30 mai 2018,</w:t>
      </w:r>
    </w:p>
    <w:p w:rsidR="00BD73A5" w:rsidRPr="00FC5FA5" w:rsidRDefault="00BD73A5" w:rsidP="00FC5FA5">
      <w:pPr>
        <w:pStyle w:val="JuPara"/>
      </w:pPr>
      <w:r w:rsidRPr="00FC5FA5">
        <w:t>Vu la décision de traiter en priorité la requête en vertu de l</w:t>
      </w:r>
      <w:r w:rsidR="00FC5FA5" w:rsidRPr="00FC5FA5">
        <w:t>’</w:t>
      </w:r>
      <w:r w:rsidRPr="00FC5FA5">
        <w:t>article 41 du règlement de la Cour,</w:t>
      </w:r>
    </w:p>
    <w:p w:rsidR="00270365" w:rsidRPr="00FC5FA5" w:rsidRDefault="00270365" w:rsidP="00FC5FA5">
      <w:pPr>
        <w:pStyle w:val="JuPara"/>
      </w:pPr>
      <w:r w:rsidRPr="00FC5FA5">
        <w:t>Vu les observations soumises par le gouvernement défendeur et celles présentées en réponse par le requérant,</w:t>
      </w:r>
    </w:p>
    <w:p w:rsidR="00270365" w:rsidRPr="00FC5FA5" w:rsidRDefault="00270365" w:rsidP="00FC5FA5">
      <w:pPr>
        <w:pStyle w:val="JuPara"/>
      </w:pPr>
      <w:r w:rsidRPr="00FC5FA5">
        <w:t>Après en avoir délibéré, rend la décision suivante :</w:t>
      </w:r>
    </w:p>
    <w:p w:rsidR="00270365" w:rsidRPr="00FC5FA5" w:rsidRDefault="00270365" w:rsidP="00FC5FA5">
      <w:pPr>
        <w:pStyle w:val="JuHHead"/>
        <w:numPr>
          <w:ilvl w:val="0"/>
          <w:numId w:val="1"/>
        </w:numPr>
      </w:pPr>
      <w:r w:rsidRPr="00FC5FA5">
        <w:t>EN FAIT</w:t>
      </w:r>
    </w:p>
    <w:p w:rsidR="00270365" w:rsidRPr="00FC5FA5" w:rsidRDefault="00270365" w:rsidP="00FC5FA5">
      <w:pPr>
        <w:pStyle w:val="JuPara"/>
      </w:pPr>
      <w:r w:rsidRPr="00FC5FA5">
        <w:t>Le requérant, M. Massimo Spano, est un ressortissant italien né en 1966. Il est actuellement détenu à Plaisance. Il a été représenté devant la Cour par M</w:t>
      </w:r>
      <w:r w:rsidRPr="00FC5FA5">
        <w:rPr>
          <w:vertAlign w:val="superscript"/>
        </w:rPr>
        <w:t>e</w:t>
      </w:r>
      <w:r w:rsidRPr="00FC5FA5">
        <w:t> O. Paperi, avocat à Plaisance.</w:t>
      </w:r>
    </w:p>
    <w:p w:rsidR="00270365" w:rsidRPr="00FC5FA5" w:rsidRDefault="00270365" w:rsidP="00FC5FA5">
      <w:pPr>
        <w:pStyle w:val="JuPara"/>
      </w:pPr>
      <w:r w:rsidRPr="00FC5FA5">
        <w:t>Le gouvernement italien (« le Gouvernement ») a été représenté par son ancien agent, M</w:t>
      </w:r>
      <w:r w:rsidRPr="00FC5FA5">
        <w:rPr>
          <w:vertAlign w:val="superscript"/>
        </w:rPr>
        <w:t>me</w:t>
      </w:r>
      <w:r w:rsidRPr="00FC5FA5">
        <w:t xml:space="preserve"> E. Spatafora, et par son ancien coagent, M</w:t>
      </w:r>
      <w:r w:rsidRPr="00FC5FA5">
        <w:rPr>
          <w:vertAlign w:val="superscript"/>
        </w:rPr>
        <w:t>me </w:t>
      </w:r>
      <w:r w:rsidR="0082360A" w:rsidRPr="00FC5FA5">
        <w:t>M.G. </w:t>
      </w:r>
      <w:r w:rsidRPr="00FC5FA5">
        <w:t>Civinini.</w:t>
      </w:r>
    </w:p>
    <w:p w:rsidR="00270365" w:rsidRPr="00FC5FA5" w:rsidRDefault="00270365" w:rsidP="00FC5FA5">
      <w:pPr>
        <w:pStyle w:val="JuHA"/>
        <w:numPr>
          <w:ilvl w:val="2"/>
          <w:numId w:val="1"/>
        </w:numPr>
      </w:pPr>
      <w:r w:rsidRPr="00FC5FA5">
        <w:t>Les circonstances de l</w:t>
      </w:r>
      <w:r w:rsidR="00FC5FA5" w:rsidRPr="00FC5FA5">
        <w:t>’</w:t>
      </w:r>
      <w:r w:rsidRPr="00FC5FA5">
        <w:t>espèce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w:t>
      </w:r>
      <w:r w:rsidRPr="00FC5FA5">
        <w:fldChar w:fldCharType="end"/>
      </w:r>
      <w:r w:rsidRPr="00FC5FA5">
        <w:t>.  Les faits de la cause, tels qu</w:t>
      </w:r>
      <w:r w:rsidR="00FC5FA5" w:rsidRPr="00FC5FA5">
        <w:t>’</w:t>
      </w:r>
      <w:r w:rsidRPr="00FC5FA5">
        <w:t>ils ont été exposés par les parties, peuvent se résumer comme suit.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w:t>
      </w:r>
      <w:r w:rsidRPr="00FC5FA5">
        <w:fldChar w:fldCharType="end"/>
      </w:r>
      <w:r w:rsidRPr="00FC5FA5">
        <w:t>.  Le requérant eut avec son ex-épouse un enfant, T., né le 31 mai 2000.</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w:t>
      </w:r>
      <w:r w:rsidRPr="00FC5FA5">
        <w:fldChar w:fldCharType="end"/>
      </w:r>
      <w:r w:rsidRPr="00FC5FA5">
        <w:t>.  En 2003, l</w:t>
      </w:r>
      <w:r w:rsidR="00FC5FA5" w:rsidRPr="00FC5FA5">
        <w:t>’</w:t>
      </w:r>
      <w:r w:rsidRPr="00FC5FA5">
        <w:t>ex-femme du requérant déposa une plainte pénale contre lui pour actes sexuels aggravés sur mineur, en l</w:t>
      </w:r>
      <w:r w:rsidR="00FC5FA5" w:rsidRPr="00FC5FA5">
        <w:t>’</w:t>
      </w:r>
      <w:r w:rsidRPr="00FC5FA5">
        <w:t>occurrence son fils.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w:t>
      </w:r>
      <w:r w:rsidRPr="00FC5FA5">
        <w:fldChar w:fldCharType="end"/>
      </w:r>
      <w:r w:rsidRPr="00FC5FA5">
        <w:t>.  En 2007, le requérant fut condamné par le tribunal de Plaisance ; cette condamnation fut confirmée en appel en 2010.</w:t>
      </w:r>
    </w:p>
    <w:p w:rsidR="00270365" w:rsidRPr="00FC5FA5" w:rsidRDefault="00270365" w:rsidP="00FC5FA5">
      <w:pPr>
        <w:pStyle w:val="JuPara"/>
      </w:pPr>
      <w:r w:rsidRPr="00FC5FA5">
        <w:lastRenderedPageBreak/>
        <w:fldChar w:fldCharType="begin"/>
      </w:r>
      <w:r w:rsidRPr="00FC5FA5">
        <w:instrText xml:space="preserve"> SEQ level0 \*arabic </w:instrText>
      </w:r>
      <w:r w:rsidRPr="00FC5FA5">
        <w:fldChar w:fldCharType="separate"/>
      </w:r>
      <w:r w:rsidR="00FC5FA5" w:rsidRPr="00FC5FA5">
        <w:rPr>
          <w:noProof/>
        </w:rPr>
        <w:t>5</w:t>
      </w:r>
      <w:r w:rsidRPr="00FC5FA5">
        <w:fldChar w:fldCharType="end"/>
      </w:r>
      <w:r w:rsidRPr="00FC5FA5">
        <w:t>.  Par un arrêt de 2011, la Cour de cassation cassa l</w:t>
      </w:r>
      <w:r w:rsidR="00FC5FA5" w:rsidRPr="00FC5FA5">
        <w:t>’</w:t>
      </w:r>
      <w:r w:rsidRPr="00FC5FA5">
        <w:t>arrêt d</w:t>
      </w:r>
      <w:r w:rsidR="00FC5FA5" w:rsidRPr="00FC5FA5">
        <w:t>’</w:t>
      </w:r>
      <w:r w:rsidRPr="00FC5FA5">
        <w:t>appel pour défaut de motivation et renvoya l</w:t>
      </w:r>
      <w:r w:rsidR="00FC5FA5" w:rsidRPr="00FC5FA5">
        <w:t>’</w:t>
      </w:r>
      <w:r w:rsidRPr="00FC5FA5">
        <w:t>affaire devant une autre section de la cour d</w:t>
      </w:r>
      <w:r w:rsidR="00FC5FA5" w:rsidRPr="00FC5FA5">
        <w:t>’</w:t>
      </w:r>
      <w:r w:rsidRPr="00FC5FA5">
        <w:t>appel.</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6</w:t>
      </w:r>
      <w:r w:rsidRPr="00FC5FA5">
        <w:fldChar w:fldCharType="end"/>
      </w:r>
      <w:r w:rsidRPr="00FC5FA5">
        <w:t>.  Par un arrêt du 17 juillet 2013, la cour d</w:t>
      </w:r>
      <w:r w:rsidR="00FC5FA5" w:rsidRPr="00FC5FA5">
        <w:t>’</w:t>
      </w:r>
      <w:r w:rsidRPr="00FC5FA5">
        <w:t>appel acquitta le requérant. Cet arrêt fut confirmé par la Cour de cassation le 1</w:t>
      </w:r>
      <w:r w:rsidRPr="00FC5FA5">
        <w:rPr>
          <w:vertAlign w:val="superscript"/>
        </w:rPr>
        <w:t>er</w:t>
      </w:r>
      <w:r w:rsidRPr="00FC5FA5">
        <w:t xml:space="preserve"> octobre 2014.</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7</w:t>
      </w:r>
      <w:r w:rsidRPr="00FC5FA5">
        <w:fldChar w:fldCharType="end"/>
      </w:r>
      <w:r w:rsidRPr="00FC5FA5">
        <w:t>.  Entretemps, en 2009, le requérant avait été déchu de son autorité parentale. Cette déchéance fut confirmée par la cour d</w:t>
      </w:r>
      <w:r w:rsidR="00FC5FA5" w:rsidRPr="00FC5FA5">
        <w:t>’</w:t>
      </w:r>
      <w:r w:rsidRPr="00FC5FA5">
        <w:t>appel en 2010.</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8</w:t>
      </w:r>
      <w:r w:rsidRPr="00FC5FA5">
        <w:fldChar w:fldCharType="end"/>
      </w:r>
      <w:r w:rsidRPr="00FC5FA5">
        <w:t>.  Le 20 mai 2014, le requérant forma devant le tribunal pour enfants de Bologne un recours par lequel il demandait le rétablissement de son autorité parentale.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9</w:t>
      </w:r>
      <w:r w:rsidRPr="00FC5FA5">
        <w:fldChar w:fldCharType="end"/>
      </w:r>
      <w:r w:rsidRPr="00FC5FA5">
        <w:t>.  Le tribunal demanda aux services sociaux d</w:t>
      </w:r>
      <w:r w:rsidR="00FC5FA5" w:rsidRPr="00FC5FA5">
        <w:t>’</w:t>
      </w:r>
      <w:r w:rsidRPr="00FC5FA5">
        <w:t>établir un rapport. Ces derniers s</w:t>
      </w:r>
      <w:r w:rsidR="00FC5FA5" w:rsidRPr="00FC5FA5">
        <w:t>’</w:t>
      </w:r>
      <w:r w:rsidRPr="00FC5FA5">
        <w:t>entretinrent plusieurs fois avec les parties et procédèrent à des évaluations psychologiques, à la suite de quoi ils déposèrent leur rapport au greffe le 9 octobre 2014. Dans ce rapport, ils estimaient opportun de définir un projet progressif de rencontres père-fils, en laissant le mineur décider des délais, des circonstances et des modalités de ces rencontres. Ils jugeaient également souhaitable d</w:t>
      </w:r>
      <w:r w:rsidR="00FC5FA5" w:rsidRPr="00FC5FA5">
        <w:t>’</w:t>
      </w:r>
      <w:r w:rsidRPr="00FC5FA5">
        <w:t>attendre quelques mois avant d</w:t>
      </w:r>
      <w:r w:rsidR="00FC5FA5" w:rsidRPr="00FC5FA5">
        <w:t>’</w:t>
      </w:r>
      <w:r w:rsidRPr="00FC5FA5">
        <w:t>organiser des rencontres préparatoires. Ils exposaient que la mère du mineur avait besoin d</w:t>
      </w:r>
      <w:r w:rsidR="00FC5FA5" w:rsidRPr="00FC5FA5">
        <w:t>’</w:t>
      </w:r>
      <w:r w:rsidRPr="00FC5FA5">
        <w:t>être soutenue dans cette phase délicate et stressante et que le requérant avait besoin d</w:t>
      </w:r>
      <w:r w:rsidR="00FC5FA5" w:rsidRPr="00FC5FA5">
        <w:t>’</w:t>
      </w:r>
      <w:r w:rsidRPr="00FC5FA5">
        <w:t>être accompagné et guidé pour se rapprocher de son fils avec empathie.</w:t>
      </w:r>
    </w:p>
    <w:bookmarkStart w:id="1" w:name="p10"/>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10</w:t>
      </w:r>
      <w:r w:rsidRPr="00FC5FA5">
        <w:fldChar w:fldCharType="end"/>
      </w:r>
      <w:bookmarkEnd w:id="1"/>
      <w:r w:rsidRPr="00FC5FA5">
        <w:t>.  Après avoir entendu les parents à l</w:t>
      </w:r>
      <w:r w:rsidR="00FC5FA5" w:rsidRPr="00FC5FA5">
        <w:t>’</w:t>
      </w:r>
      <w:r w:rsidRPr="00FC5FA5">
        <w:t>audience le 14 octobre 2014 et le mineur à l</w:t>
      </w:r>
      <w:r w:rsidR="00FC5FA5" w:rsidRPr="00FC5FA5">
        <w:t>’</w:t>
      </w:r>
      <w:r w:rsidRPr="00FC5FA5">
        <w:t>audience le 15 octobre 2014, le tribunal, par une décision du 13 novembre 2014, rejeta la demande du requérant tendant au rétablissement de son autorité parentale, compte tenu notamment du désintérêt que celui-ci avait manifesté après sa condamnation. Dans sa décision, il observait en particulier que le père n</w:t>
      </w:r>
      <w:r w:rsidR="00FC5FA5" w:rsidRPr="00FC5FA5">
        <w:t>’</w:t>
      </w:r>
      <w:r w:rsidRPr="00FC5FA5">
        <w:t>avait pas sollicité de rencontre avec l</w:t>
      </w:r>
      <w:r w:rsidR="00FC5FA5" w:rsidRPr="00FC5FA5">
        <w:t>’</w:t>
      </w:r>
      <w:r w:rsidRPr="00FC5FA5">
        <w:t>enfant ni la mise en place de mesures permettant de mieux faire face à l</w:t>
      </w:r>
      <w:r w:rsidR="00FC5FA5" w:rsidRPr="00FC5FA5">
        <w:t>’</w:t>
      </w:r>
      <w:r w:rsidRPr="00FC5FA5">
        <w:t>interruption des relations. Estimant qu</w:t>
      </w:r>
      <w:r w:rsidR="00FC5FA5" w:rsidRPr="00FC5FA5">
        <w:t>’</w:t>
      </w:r>
      <w:r w:rsidRPr="00FC5FA5">
        <w:t>une reprise des relations dans un futur proche ne pouvait cependant pas être exclue, il ordonna aux services sociaux « de soutenir à travers un parcours psychologique, si nécessaire à caractère thérapeutique, l</w:t>
      </w:r>
      <w:r w:rsidR="00FC5FA5" w:rsidRPr="00FC5FA5">
        <w:t>’</w:t>
      </w:r>
      <w:r w:rsidRPr="00FC5FA5">
        <w:t>enfant et les parents ».</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11</w:t>
      </w:r>
      <w:r w:rsidRPr="00FC5FA5">
        <w:fldChar w:fldCharType="end"/>
      </w:r>
      <w:r w:rsidRPr="00FC5FA5">
        <w:t>.  Il chargea les services sociaux de définir selon quelles modalités et dans quels délais pouvait être mis en place un projet qui viserait à un rapprochement du mineur et du requérant sous la forme de rencontres protégées et progressives, en respectant les souhaits de l</w:t>
      </w:r>
      <w:r w:rsidR="00FC5FA5" w:rsidRPr="00FC5FA5">
        <w:t>’</w:t>
      </w:r>
      <w:r w:rsidRPr="00FC5FA5">
        <w:t>enfant.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12</w:t>
      </w:r>
      <w:r w:rsidRPr="00FC5FA5">
        <w:fldChar w:fldCharType="end"/>
      </w:r>
      <w:r w:rsidRPr="00FC5FA5">
        <w:t>.  Le 11 mai 2015, le requérant interjeta appel de cette décision et demanda que son autorité parentale fût rétablie et qu</w:t>
      </w:r>
      <w:r w:rsidR="00FC5FA5" w:rsidRPr="00FC5FA5">
        <w:t>’</w:t>
      </w:r>
      <w:r w:rsidRPr="00FC5FA5">
        <w:t>il fût ordonné aux services sociaux d</w:t>
      </w:r>
      <w:r w:rsidR="00FC5FA5" w:rsidRPr="00FC5FA5">
        <w:t>’</w:t>
      </w:r>
      <w:r w:rsidRPr="00FC5FA5">
        <w:t>élaborer un projet visant à la mise en œuvre de rencontres père-fils.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13</w:t>
      </w:r>
      <w:r w:rsidRPr="00FC5FA5">
        <w:fldChar w:fldCharType="end"/>
      </w:r>
      <w:r w:rsidRPr="00FC5FA5">
        <w:t>.  Les services sociaux établirent un rapport, qui fut déposé au greffe le 16 novembre 2015. Dans ce rapport, ils indiquaient que la mère représentait le seul point de repère pour le mineur, qu</w:t>
      </w:r>
      <w:r w:rsidR="00FC5FA5" w:rsidRPr="00FC5FA5">
        <w:t>’</w:t>
      </w:r>
      <w:r w:rsidRPr="00FC5FA5">
        <w:t>ils étaient unis l</w:t>
      </w:r>
      <w:r w:rsidR="00FC5FA5" w:rsidRPr="00FC5FA5">
        <w:t>’</w:t>
      </w:r>
      <w:r w:rsidRPr="00FC5FA5">
        <w:t>un et l</w:t>
      </w:r>
      <w:r w:rsidR="00FC5FA5" w:rsidRPr="00FC5FA5">
        <w:t>’</w:t>
      </w:r>
      <w:r w:rsidRPr="00FC5FA5">
        <w:t xml:space="preserve">autre par un lien très fort qui les amenait à vivre en symbiose, que le mineur était </w:t>
      </w:r>
      <w:r w:rsidRPr="00FC5FA5">
        <w:lastRenderedPageBreak/>
        <w:t>fidèle à sa mère, qu</w:t>
      </w:r>
      <w:r w:rsidR="00FC5FA5" w:rsidRPr="00FC5FA5">
        <w:t>’</w:t>
      </w:r>
      <w:r w:rsidRPr="00FC5FA5">
        <w:t>il adhérait complètement à la réalité et aux valeurs que sa mère lui proposait, qu</w:t>
      </w:r>
      <w:r w:rsidR="00FC5FA5" w:rsidRPr="00FC5FA5">
        <w:t>’</w:t>
      </w:r>
      <w:r w:rsidRPr="00FC5FA5">
        <w:t>il détestait et méprisait son père et que, à l</w:t>
      </w:r>
      <w:r w:rsidR="00FC5FA5" w:rsidRPr="00FC5FA5">
        <w:t>’</w:t>
      </w:r>
      <w:r w:rsidRPr="00FC5FA5">
        <w:t>instar de toute sa famille maternelle, il le reniait, mais qu</w:t>
      </w:r>
      <w:r w:rsidR="00FC5FA5" w:rsidRPr="00FC5FA5">
        <w:t>’</w:t>
      </w:r>
      <w:r w:rsidRPr="00FC5FA5">
        <w:t>il n</w:t>
      </w:r>
      <w:r w:rsidR="00FC5FA5" w:rsidRPr="00FC5FA5">
        <w:t>’</w:t>
      </w:r>
      <w:r w:rsidRPr="00FC5FA5">
        <w:t>excluait pas la possibilité à l</w:t>
      </w:r>
      <w:r w:rsidR="00FC5FA5" w:rsidRPr="00FC5FA5">
        <w:t>’</w:t>
      </w:r>
      <w:r w:rsidRPr="00FC5FA5">
        <w:t>avenir de faire la lumière sur son passé. Ils ajoutaient que le requérant devait bénéficier d</w:t>
      </w:r>
      <w:r w:rsidR="00FC5FA5" w:rsidRPr="00FC5FA5">
        <w:t>’</w:t>
      </w:r>
      <w:r w:rsidRPr="00FC5FA5">
        <w:t>un soutien important avant de reprendre le contact avec son fils. Le rapport mentionnait également que l</w:t>
      </w:r>
      <w:r w:rsidR="00FC5FA5" w:rsidRPr="00FC5FA5">
        <w:t>’</w:t>
      </w:r>
      <w:r w:rsidRPr="00FC5FA5">
        <w:t>élimination de l</w:t>
      </w:r>
      <w:r w:rsidR="00FC5FA5" w:rsidRPr="00FC5FA5">
        <w:t>’</w:t>
      </w:r>
      <w:r w:rsidRPr="00FC5FA5">
        <w:t>image de son père, objectif que le mineur poursuivait depuis toujours, était inquiétante. Les services sociaux estimaient qu</w:t>
      </w:r>
      <w:r w:rsidR="00FC5FA5" w:rsidRPr="00FC5FA5">
        <w:t>’</w:t>
      </w:r>
      <w:r w:rsidRPr="00FC5FA5">
        <w:t>il était nécessaire de mettre en place un projet de rapprochement progressif entre le père et son fils.</w:t>
      </w:r>
    </w:p>
    <w:bookmarkStart w:id="2" w:name="p14"/>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14</w:t>
      </w:r>
      <w:r w:rsidRPr="00FC5FA5">
        <w:fldChar w:fldCharType="end"/>
      </w:r>
      <w:bookmarkEnd w:id="2"/>
      <w:r w:rsidRPr="00FC5FA5">
        <w:t>.  Par une décision du 20 janvier 2016, la cour d</w:t>
      </w:r>
      <w:r w:rsidR="00FC5FA5" w:rsidRPr="00FC5FA5">
        <w:t>’</w:t>
      </w:r>
      <w:r w:rsidRPr="00FC5FA5">
        <w:t>appel ordonna le rétablissement de l</w:t>
      </w:r>
      <w:r w:rsidR="00FC5FA5" w:rsidRPr="00FC5FA5">
        <w:t>’</w:t>
      </w:r>
      <w:r w:rsidRPr="00FC5FA5">
        <w:t>autorité parentale du requérant, mais ne clôtura pas la procédure. Elle ordonna une expertise visant à déterminer dans quels délais et selon quelles modalités les plus appropriés la reprise des relations avec le requérant pouvait être mise en œuvre dans l</w:t>
      </w:r>
      <w:r w:rsidR="00FC5FA5" w:rsidRPr="00FC5FA5">
        <w:t>’</w:t>
      </w:r>
      <w:r w:rsidRPr="00FC5FA5">
        <w:t>intérêt du mineur, et à évaluer les capacités des parents à réaliser le projet.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15</w:t>
      </w:r>
      <w:r w:rsidRPr="00FC5FA5">
        <w:fldChar w:fldCharType="end"/>
      </w:r>
      <w:r w:rsidRPr="00FC5FA5">
        <w:t>.  Le rapport d</w:t>
      </w:r>
      <w:r w:rsidR="00FC5FA5" w:rsidRPr="00FC5FA5">
        <w:t>’</w:t>
      </w:r>
      <w:r w:rsidRPr="00FC5FA5">
        <w:t>expertise fut versé au dossier en mars 2017. Selon l</w:t>
      </w:r>
      <w:r w:rsidR="00FC5FA5" w:rsidRPr="00FC5FA5">
        <w:t>’</w:t>
      </w:r>
      <w:r w:rsidRPr="00FC5FA5">
        <w:t>expert, le rapprochement entre le mineur et le requérant était nécessaire à un développement équilibré du mineur.</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16</w:t>
      </w:r>
      <w:r w:rsidRPr="00FC5FA5">
        <w:fldChar w:fldCharType="end"/>
      </w:r>
      <w:r w:rsidRPr="00FC5FA5">
        <w:t>.  Lors d</w:t>
      </w:r>
      <w:r w:rsidR="00FC5FA5" w:rsidRPr="00FC5FA5">
        <w:t>’</w:t>
      </w:r>
      <w:r w:rsidRPr="00FC5FA5">
        <w:t>une audience tenue le 9 mars 2017, les deux parents demandèrent conjointement à la cour d</w:t>
      </w:r>
      <w:r w:rsidR="00FC5FA5" w:rsidRPr="00FC5FA5">
        <w:t>’</w:t>
      </w:r>
      <w:r w:rsidRPr="00FC5FA5">
        <w:t>appel de ne pas ne clôturer la procédure et de charger les services sociaux de réaliser un projet de rencontres périodiques et préparatoires aussi bien pour les parents que pour l</w:t>
      </w:r>
      <w:r w:rsidR="00FC5FA5" w:rsidRPr="00FC5FA5">
        <w:t>’</w:t>
      </w:r>
      <w:r w:rsidRPr="00FC5FA5">
        <w:t>enfant, de fixer les délais et les modalités d</w:t>
      </w:r>
      <w:r w:rsidR="00FC5FA5" w:rsidRPr="00FC5FA5">
        <w:t>’</w:t>
      </w:r>
      <w:r w:rsidRPr="00FC5FA5">
        <w:t>un rapprochement père-fils qui serait progressif, protégé et négocié, et qui tiendrait compte avec la plus grande attention de l</w:t>
      </w:r>
      <w:r w:rsidR="00FC5FA5" w:rsidRPr="00FC5FA5">
        <w:t>’</w:t>
      </w:r>
      <w:r w:rsidRPr="00FC5FA5">
        <w:t>état émotionnel du mineur, et de poursuivre le travail de développement du rôle paternel à travers l</w:t>
      </w:r>
      <w:r w:rsidR="00FC5FA5" w:rsidRPr="00FC5FA5">
        <w:t>’</w:t>
      </w:r>
      <w:r w:rsidRPr="00FC5FA5">
        <w:t>exercice des fonctions parentales.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17</w:t>
      </w:r>
      <w:r w:rsidRPr="00FC5FA5">
        <w:fldChar w:fldCharType="end"/>
      </w:r>
      <w:r w:rsidRPr="00FC5FA5">
        <w:t>.  Le 7 juin 2017, les services sociaux communiquèrent à la cour d</w:t>
      </w:r>
      <w:r w:rsidR="00FC5FA5" w:rsidRPr="00FC5FA5">
        <w:t>’</w:t>
      </w:r>
      <w:r w:rsidRPr="00FC5FA5">
        <w:t>appel un nouveau rapport, qui concluait que le père et la mère s</w:t>
      </w:r>
      <w:r w:rsidR="00FC5FA5" w:rsidRPr="00FC5FA5">
        <w:t>’</w:t>
      </w:r>
      <w:r w:rsidRPr="00FC5FA5">
        <w:t>investissaient peu dans le parcours de soutien mis en place.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18</w:t>
      </w:r>
      <w:r w:rsidRPr="00FC5FA5">
        <w:fldChar w:fldCharType="end"/>
      </w:r>
      <w:r w:rsidRPr="00FC5FA5">
        <w:t>.  Par un autre rapport, daté du 8 septembre 2017 et établi à l</w:t>
      </w:r>
      <w:r w:rsidR="00FC5FA5" w:rsidRPr="00FC5FA5">
        <w:t>’</w:t>
      </w:r>
      <w:r w:rsidRPr="00FC5FA5">
        <w:t>issue de cinq entretiens avec les parties, les services sociaux informèrent le tribunal qu</w:t>
      </w:r>
      <w:r w:rsidR="00FC5FA5" w:rsidRPr="00FC5FA5">
        <w:t>’</w:t>
      </w:r>
      <w:r w:rsidRPr="00FC5FA5">
        <w:t>il avait été décidé que la mère enverrait au requérant, par le biais de la psychologue, au moins une photographie de vacances récentes. Ils indiquaient également dans ce rapport que le père avait été informé des résultats scolaires de son fils et ajoutaient que les dates des rencontres n</w:t>
      </w:r>
      <w:r w:rsidR="00FC5FA5" w:rsidRPr="00FC5FA5">
        <w:t>’</w:t>
      </w:r>
      <w:r w:rsidRPr="00FC5FA5">
        <w:t>avaient pas pu être fixées, en raison de l</w:t>
      </w:r>
      <w:r w:rsidR="00FC5FA5" w:rsidRPr="00FC5FA5">
        <w:t>’</w:t>
      </w:r>
      <w:r w:rsidRPr="00FC5FA5">
        <w:t>opposition que ce dernier avait exprimée.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19</w:t>
      </w:r>
      <w:r w:rsidRPr="00FC5FA5">
        <w:fldChar w:fldCharType="end"/>
      </w:r>
      <w:r w:rsidRPr="00FC5FA5">
        <w:t>.  Le 20 octobre 2017, les services sociaux informèrent la cour d</w:t>
      </w:r>
      <w:r w:rsidR="00FC5FA5" w:rsidRPr="00FC5FA5">
        <w:t>’</w:t>
      </w:r>
      <w:r w:rsidRPr="00FC5FA5">
        <w:t>appel que l</w:t>
      </w:r>
      <w:r w:rsidR="00FC5FA5" w:rsidRPr="00FC5FA5">
        <w:t>’</w:t>
      </w:r>
      <w:r w:rsidRPr="00FC5FA5">
        <w:t>enfant refusait de renouer une relation avec le requérant et que la mère ne collaborait pas.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20</w:t>
      </w:r>
      <w:r w:rsidRPr="00FC5FA5">
        <w:fldChar w:fldCharType="end"/>
      </w:r>
      <w:r w:rsidRPr="00FC5FA5">
        <w:t>.  À l</w:t>
      </w:r>
      <w:r w:rsidR="00FC5FA5" w:rsidRPr="00FC5FA5">
        <w:t>’</w:t>
      </w:r>
      <w:r w:rsidRPr="00FC5FA5">
        <w:t>audience du 9 novembre 2017, le requérant soutint que le projet de rapprochement avait échoué.</w:t>
      </w:r>
    </w:p>
    <w:bookmarkStart w:id="3" w:name="p21"/>
    <w:p w:rsidR="00270365" w:rsidRPr="00FC5FA5" w:rsidRDefault="00270365" w:rsidP="00FC5FA5">
      <w:pPr>
        <w:pStyle w:val="JuPara"/>
      </w:pPr>
      <w:r w:rsidRPr="00FC5FA5">
        <w:lastRenderedPageBreak/>
        <w:fldChar w:fldCharType="begin"/>
      </w:r>
      <w:r w:rsidRPr="00FC5FA5">
        <w:instrText xml:space="preserve"> SEQ level0 \*arabic </w:instrText>
      </w:r>
      <w:r w:rsidRPr="00FC5FA5">
        <w:fldChar w:fldCharType="separate"/>
      </w:r>
      <w:r w:rsidR="00FC5FA5" w:rsidRPr="00FC5FA5">
        <w:rPr>
          <w:noProof/>
        </w:rPr>
        <w:t>21</w:t>
      </w:r>
      <w:r w:rsidRPr="00FC5FA5">
        <w:fldChar w:fldCharType="end"/>
      </w:r>
      <w:bookmarkEnd w:id="3"/>
      <w:r w:rsidRPr="00FC5FA5">
        <w:t>.  Dans une décision du 12 décembre 2017, la cour d</w:t>
      </w:r>
      <w:r w:rsidR="00FC5FA5" w:rsidRPr="00FC5FA5">
        <w:t>’</w:t>
      </w:r>
      <w:r w:rsidRPr="00FC5FA5">
        <w:t>appel dit qu</w:t>
      </w:r>
      <w:r w:rsidR="00FC5FA5" w:rsidRPr="00FC5FA5">
        <w:t>’</w:t>
      </w:r>
      <w:r w:rsidRPr="00FC5FA5">
        <w:t>il ne lui appartenait pas de vérifier si le mineur opposait un refus parce que sa mère l</w:t>
      </w:r>
      <w:r w:rsidR="00FC5FA5" w:rsidRPr="00FC5FA5">
        <w:t>’</w:t>
      </w:r>
      <w:r w:rsidRPr="00FC5FA5">
        <w:t>avait éloigné de son père, car ce moyen était hors du litige, lequel visait au rétablissement de l</w:t>
      </w:r>
      <w:r w:rsidR="00FC5FA5" w:rsidRPr="00FC5FA5">
        <w:t>’</w:t>
      </w:r>
      <w:r w:rsidRPr="00FC5FA5">
        <w:t>autorité parentale, et elle considéra qu</w:t>
      </w:r>
      <w:r w:rsidR="00FC5FA5" w:rsidRPr="00FC5FA5">
        <w:t>’</w:t>
      </w:r>
      <w:r w:rsidRPr="00FC5FA5">
        <w:t xml:space="preserve">il était </w:t>
      </w:r>
      <w:r w:rsidRPr="00FC5FA5">
        <w:rPr>
          <w:iCs/>
        </w:rPr>
        <w:t>nécessaire, pour le développement psychologique de l</w:t>
      </w:r>
      <w:r w:rsidR="00FC5FA5" w:rsidRPr="00FC5FA5">
        <w:rPr>
          <w:iCs/>
        </w:rPr>
        <w:t>’</w:t>
      </w:r>
      <w:r w:rsidRPr="00FC5FA5">
        <w:rPr>
          <w:iCs/>
        </w:rPr>
        <w:t>enfant, de rétablir la relation père-fils. En conséquence, elle</w:t>
      </w:r>
      <w:r w:rsidRPr="00FC5FA5">
        <w:t xml:space="preserve"> confirma le rétablissement de l</w:t>
      </w:r>
      <w:r w:rsidR="00FC5FA5" w:rsidRPr="00FC5FA5">
        <w:t>’</w:t>
      </w:r>
      <w:r w:rsidRPr="00FC5FA5">
        <w:t>autorité parentale du requérant et la décision du 20 janvier 2016. Elle constata ensuite que la mère s</w:t>
      </w:r>
      <w:r w:rsidR="00FC5FA5" w:rsidRPr="00FC5FA5">
        <w:t>’</w:t>
      </w:r>
      <w:r w:rsidRPr="00FC5FA5">
        <w:t>opposait à tout rapprochement entre l</w:t>
      </w:r>
      <w:r w:rsidR="00FC5FA5" w:rsidRPr="00FC5FA5">
        <w:t>’</w:t>
      </w:r>
      <w:r w:rsidRPr="00FC5FA5">
        <w:t>enfant et le requérant mais que, l</w:t>
      </w:r>
      <w:r w:rsidR="00FC5FA5" w:rsidRPr="00FC5FA5">
        <w:t>’</w:t>
      </w:r>
      <w:r w:rsidRPr="00FC5FA5">
        <w:t>enfant allant bientôt atteindre l</w:t>
      </w:r>
      <w:r w:rsidR="00FC5FA5" w:rsidRPr="00FC5FA5">
        <w:t>’</w:t>
      </w:r>
      <w:r w:rsidRPr="00FC5FA5">
        <w:t>âge de la majorité, il n</w:t>
      </w:r>
      <w:r w:rsidR="00FC5FA5" w:rsidRPr="00FC5FA5">
        <w:t>’</w:t>
      </w:r>
      <w:r w:rsidRPr="00FC5FA5">
        <w:t>était pas possible d</w:t>
      </w:r>
      <w:r w:rsidR="00FC5FA5" w:rsidRPr="00FC5FA5">
        <w:t>’</w:t>
      </w:r>
      <w:r w:rsidRPr="00FC5FA5">
        <w:t>ordonner une expertise sur la mère et l</w:t>
      </w:r>
      <w:r w:rsidR="00FC5FA5" w:rsidRPr="00FC5FA5">
        <w:t>’</w:t>
      </w:r>
      <w:r w:rsidRPr="00FC5FA5">
        <w:t>enfant.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22</w:t>
      </w:r>
      <w:r w:rsidRPr="00FC5FA5">
        <w:fldChar w:fldCharType="end"/>
      </w:r>
      <w:r w:rsidRPr="00FC5FA5">
        <w:t>.  N</w:t>
      </w:r>
      <w:r w:rsidR="00FC5FA5" w:rsidRPr="00FC5FA5">
        <w:t>’</w:t>
      </w:r>
      <w:r w:rsidRPr="00FC5FA5">
        <w:t>ayant pas fait l</w:t>
      </w:r>
      <w:r w:rsidR="00FC5FA5" w:rsidRPr="00FC5FA5">
        <w:t>’</w:t>
      </w:r>
      <w:r w:rsidRPr="00FC5FA5">
        <w:t>objet d</w:t>
      </w:r>
      <w:r w:rsidR="00FC5FA5" w:rsidRPr="00FC5FA5">
        <w:t>’</w:t>
      </w:r>
      <w:r w:rsidRPr="00FC5FA5">
        <w:t>un pourvoi en cassation, la décision est devenue définitive.</w:t>
      </w:r>
    </w:p>
    <w:p w:rsidR="00270365" w:rsidRPr="00FC5FA5" w:rsidRDefault="00270365" w:rsidP="00FC5FA5">
      <w:pPr>
        <w:pStyle w:val="JuHA"/>
        <w:numPr>
          <w:ilvl w:val="2"/>
          <w:numId w:val="1"/>
        </w:numPr>
      </w:pPr>
      <w:r w:rsidRPr="00FC5FA5">
        <w:t>Le droit interne pertinent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23</w:t>
      </w:r>
      <w:r w:rsidRPr="00FC5FA5">
        <w:fldChar w:fldCharType="end"/>
      </w:r>
      <w:r w:rsidRPr="00FC5FA5">
        <w:t>.  Le droit interne pertinent se trouve décrit dans les arrêts</w:t>
      </w:r>
      <w:r w:rsidRPr="00FC5FA5">
        <w:rPr>
          <w:i/>
        </w:rPr>
        <w:t xml:space="preserve"> Cincimino c. Italie</w:t>
      </w:r>
      <w:r w:rsidRPr="00FC5FA5">
        <w:t xml:space="preserve"> (n</w:t>
      </w:r>
      <w:r w:rsidRPr="00FC5FA5">
        <w:rPr>
          <w:vertAlign w:val="superscript"/>
        </w:rPr>
        <w:t>o</w:t>
      </w:r>
      <w:r w:rsidRPr="00FC5FA5">
        <w:t xml:space="preserve"> 68884/13</w:t>
      </w:r>
      <w:r w:rsidRPr="00FC5FA5">
        <w:rPr>
          <w:snapToGrid w:val="0"/>
        </w:rPr>
        <w:t xml:space="preserve">, §§40-42, 28 </w:t>
      </w:r>
      <w:r w:rsidRPr="00FC5FA5">
        <w:t>avril</w:t>
      </w:r>
      <w:r w:rsidRPr="00FC5FA5">
        <w:rPr>
          <w:snapToGrid w:val="0"/>
        </w:rPr>
        <w:t xml:space="preserve"> 2016)</w:t>
      </w:r>
      <w:r w:rsidR="0082360A" w:rsidRPr="00FC5FA5">
        <w:rPr>
          <w:snapToGrid w:val="0"/>
        </w:rPr>
        <w:t>,</w:t>
      </w:r>
      <w:r w:rsidRPr="00FC5FA5">
        <w:rPr>
          <w:snapToGrid w:val="0"/>
        </w:rPr>
        <w:t xml:space="preserve"> et</w:t>
      </w:r>
      <w:r w:rsidRPr="00FC5FA5">
        <w:t xml:space="preserve"> </w:t>
      </w:r>
      <w:r w:rsidRPr="00FC5FA5">
        <w:rPr>
          <w:i/>
        </w:rPr>
        <w:t xml:space="preserve">Strumia c. Italie </w:t>
      </w:r>
      <w:r w:rsidRPr="00FC5FA5">
        <w:t>(n</w:t>
      </w:r>
      <w:r w:rsidRPr="00FC5FA5">
        <w:rPr>
          <w:vertAlign w:val="superscript"/>
        </w:rPr>
        <w:t>o </w:t>
      </w:r>
      <w:hyperlink r:id="rId12" w:anchor="%7B%22appno%22:%5B%2253377/13%22%5D%7D" w:tgtFrame="_blank" w:history="1">
        <w:r w:rsidRPr="00FC5FA5">
          <w:t>53377/13</w:t>
        </w:r>
      </w:hyperlink>
      <w:r w:rsidRPr="00FC5FA5">
        <w:t>, §§ 73-78, 23 juin 2016).</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24</w:t>
      </w:r>
      <w:r w:rsidRPr="00FC5FA5">
        <w:fldChar w:fldCharType="end"/>
      </w:r>
      <w:r w:rsidRPr="00FC5FA5">
        <w:t>.  L</w:t>
      </w:r>
      <w:r w:rsidR="00FC5FA5" w:rsidRPr="00FC5FA5">
        <w:t>’</w:t>
      </w:r>
      <w:r w:rsidRPr="00FC5FA5">
        <w:t xml:space="preserve">article 709 </w:t>
      </w:r>
      <w:r w:rsidRPr="00FC5FA5">
        <w:rPr>
          <w:i/>
        </w:rPr>
        <w:t>ter</w:t>
      </w:r>
      <w:r w:rsidRPr="00FC5FA5">
        <w:t xml:space="preserve"> du code de procédure civile (CPC) se lit ainsi dans sa partie pertinente en l</w:t>
      </w:r>
      <w:r w:rsidR="00FC5FA5" w:rsidRPr="00FC5FA5">
        <w:t>’</w:t>
      </w:r>
      <w:r w:rsidRPr="00FC5FA5">
        <w:t>espèce :</w:t>
      </w:r>
    </w:p>
    <w:p w:rsidR="00270365" w:rsidRPr="00FC5FA5" w:rsidRDefault="00270365" w:rsidP="00FC5FA5">
      <w:pPr>
        <w:pStyle w:val="JuQuot"/>
      </w:pPr>
      <w:r w:rsidRPr="00FC5FA5">
        <w:t>« Le juge est également compétent pour trancher tout litige survenant entre les parents au sujet de l</w:t>
      </w:r>
      <w:r w:rsidR="00FC5FA5" w:rsidRPr="00FC5FA5">
        <w:t>’</w:t>
      </w:r>
      <w:r w:rsidRPr="00FC5FA5">
        <w:t>exercice de l</w:t>
      </w:r>
      <w:r w:rsidR="00FC5FA5" w:rsidRPr="00FC5FA5">
        <w:t>’</w:t>
      </w:r>
      <w:r w:rsidRPr="00FC5FA5">
        <w:t>autorité parentale ou des modalités de garde.</w:t>
      </w:r>
    </w:p>
    <w:p w:rsidR="00270365" w:rsidRPr="00FC5FA5" w:rsidRDefault="00270365" w:rsidP="00FC5FA5">
      <w:pPr>
        <w:pStyle w:val="JuQuot"/>
      </w:pPr>
      <w:r w:rsidRPr="00FC5FA5">
        <w:t>Le juge convoque les parties et prend les mesures appropriées. En cas de non-respect grave ou d</w:t>
      </w:r>
      <w:r w:rsidR="00FC5FA5" w:rsidRPr="00FC5FA5">
        <w:t>’</w:t>
      </w:r>
      <w:r w:rsidRPr="00FC5FA5">
        <w:t>actes qui, de quelque manière que ce soit, portent préjudice à l</w:t>
      </w:r>
      <w:r w:rsidR="00FC5FA5" w:rsidRPr="00FC5FA5">
        <w:t>’</w:t>
      </w:r>
      <w:r w:rsidRPr="00FC5FA5">
        <w:t>enfant ou entravent le bon déroulement des modalités de garde, le tribunal peut modifier les mesures en vigueur et peut, même cumulativement :</w:t>
      </w:r>
    </w:p>
    <w:p w:rsidR="00270365" w:rsidRPr="00FC5FA5" w:rsidRDefault="00270365" w:rsidP="00FC5FA5">
      <w:pPr>
        <w:pStyle w:val="JuQuot"/>
      </w:pPr>
      <w:r w:rsidRPr="00FC5FA5">
        <w:t>1.  donner un avertissement au parent défaillant ;</w:t>
      </w:r>
    </w:p>
    <w:p w:rsidR="00270365" w:rsidRPr="00FC5FA5" w:rsidRDefault="00270365" w:rsidP="00FC5FA5">
      <w:pPr>
        <w:pStyle w:val="JuQuot"/>
      </w:pPr>
      <w:r w:rsidRPr="00FC5FA5">
        <w:t>2.  condamner l</w:t>
      </w:r>
      <w:r w:rsidR="00FC5FA5" w:rsidRPr="00FC5FA5">
        <w:t>’</w:t>
      </w:r>
      <w:r w:rsidRPr="00FC5FA5">
        <w:t>un des parents à verser à l</w:t>
      </w:r>
      <w:r w:rsidR="00FC5FA5" w:rsidRPr="00FC5FA5">
        <w:t>’</w:t>
      </w:r>
      <w:r w:rsidRPr="00FC5FA5">
        <w:t>enfant une indemnité à titre de dommages-intérêts ;</w:t>
      </w:r>
    </w:p>
    <w:p w:rsidR="00270365" w:rsidRPr="00FC5FA5" w:rsidRDefault="00270365" w:rsidP="00FC5FA5">
      <w:pPr>
        <w:pStyle w:val="JuQuot"/>
      </w:pPr>
      <w:r w:rsidRPr="00FC5FA5">
        <w:t>3.  condamner l</w:t>
      </w:r>
      <w:r w:rsidR="00FC5FA5" w:rsidRPr="00FC5FA5">
        <w:t>’</w:t>
      </w:r>
      <w:r w:rsidRPr="00FC5FA5">
        <w:t>un des parents à verser une indemnité à l</w:t>
      </w:r>
      <w:r w:rsidR="00FC5FA5" w:rsidRPr="00FC5FA5">
        <w:t>’</w:t>
      </w:r>
      <w:r w:rsidRPr="00FC5FA5">
        <w:t>autre ;</w:t>
      </w:r>
    </w:p>
    <w:p w:rsidR="00270365" w:rsidRPr="00FC5FA5" w:rsidRDefault="00270365" w:rsidP="00FC5FA5">
      <w:pPr>
        <w:pStyle w:val="JuQuot"/>
      </w:pPr>
      <w:r w:rsidRPr="00FC5FA5">
        <w:t>4.  condamner le parent défaillant à payer une amende administrative pécuniaire d</w:t>
      </w:r>
      <w:r w:rsidR="00FC5FA5" w:rsidRPr="00FC5FA5">
        <w:t>’</w:t>
      </w:r>
      <w:r w:rsidRPr="00FC5FA5">
        <w:t>un montant minimum de 75 euros et d</w:t>
      </w:r>
      <w:r w:rsidR="00FC5FA5" w:rsidRPr="00FC5FA5">
        <w:t>’</w:t>
      </w:r>
      <w:r w:rsidRPr="00FC5FA5">
        <w:t>un montant maximum de 5 000 euros (...) »</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25</w:t>
      </w:r>
      <w:r w:rsidRPr="00FC5FA5">
        <w:fldChar w:fldCharType="end"/>
      </w:r>
      <w:r w:rsidRPr="00FC5FA5">
        <w:t>.  L</w:t>
      </w:r>
      <w:r w:rsidR="00FC5FA5" w:rsidRPr="00FC5FA5">
        <w:t>’</w:t>
      </w:r>
      <w:r w:rsidRPr="00FC5FA5">
        <w:t xml:space="preserve">article 614 </w:t>
      </w:r>
      <w:r w:rsidRPr="00FC5FA5">
        <w:rPr>
          <w:i/>
        </w:rPr>
        <w:t>bis</w:t>
      </w:r>
      <w:r w:rsidRPr="00FC5FA5">
        <w:t xml:space="preserve"> du CPC dispose :</w:t>
      </w:r>
    </w:p>
    <w:p w:rsidR="00270365" w:rsidRPr="00FC5FA5" w:rsidRDefault="00270365" w:rsidP="00FC5FA5">
      <w:pPr>
        <w:pStyle w:val="JuQuot"/>
      </w:pPr>
      <w:r w:rsidRPr="00FC5FA5">
        <w:t>« Les mesures indirectes de coercition :</w:t>
      </w:r>
    </w:p>
    <w:p w:rsidR="00270365" w:rsidRPr="00FC5FA5" w:rsidRDefault="00270365" w:rsidP="00FC5FA5">
      <w:pPr>
        <w:pStyle w:val="JuQuot"/>
      </w:pPr>
      <w:r w:rsidRPr="00FC5FA5">
        <w:t>Lorsqu</w:t>
      </w:r>
      <w:r w:rsidR="00FC5FA5" w:rsidRPr="00FC5FA5">
        <w:t>’</w:t>
      </w:r>
      <w:r w:rsidRPr="00FC5FA5">
        <w:t>il ordonne l</w:t>
      </w:r>
      <w:r w:rsidR="00FC5FA5" w:rsidRPr="00FC5FA5">
        <w:t>’</w:t>
      </w:r>
      <w:r w:rsidRPr="00FC5FA5">
        <w:t>exécution d</w:t>
      </w:r>
      <w:r w:rsidR="00FC5FA5" w:rsidRPr="00FC5FA5">
        <w:t>’</w:t>
      </w:r>
      <w:r w:rsidRPr="00FC5FA5">
        <w:t>obligations autres que le paiement de sommes d</w:t>
      </w:r>
      <w:r w:rsidR="00FC5FA5" w:rsidRPr="00FC5FA5">
        <w:t>’</w:t>
      </w:r>
      <w:r w:rsidRPr="00FC5FA5">
        <w:t>argent, le juge peut, si l</w:t>
      </w:r>
      <w:r w:rsidR="00FC5FA5" w:rsidRPr="00FC5FA5">
        <w:t>’</w:t>
      </w:r>
      <w:r w:rsidRPr="00FC5FA5">
        <w:t>une des parties en fait la demande et si celle-ci n</w:t>
      </w:r>
      <w:r w:rsidR="00FC5FA5" w:rsidRPr="00FC5FA5">
        <w:t>’</w:t>
      </w:r>
      <w:r w:rsidRPr="00FC5FA5">
        <w:t>est pas manifestement abusive, fixer la somme qui sera due par le débiteur pour chaque violation ou inexécution ultérieure ou pour chaque retard dans l</w:t>
      </w:r>
      <w:r w:rsidR="00FC5FA5" w:rsidRPr="00FC5FA5">
        <w:t>’</w:t>
      </w:r>
      <w:r w:rsidRPr="00FC5FA5">
        <w:t>exécution de l</w:t>
      </w:r>
      <w:r w:rsidR="00FC5FA5" w:rsidRPr="00FC5FA5">
        <w:t>’</w:t>
      </w:r>
      <w:r w:rsidRPr="00FC5FA5">
        <w:t>ordonnance. La condamnation vaut titre exécutoire pour le paiement des sommes dues pour chaque violation ou inexécution.</w:t>
      </w:r>
    </w:p>
    <w:p w:rsidR="00270365" w:rsidRPr="00FC5FA5" w:rsidRDefault="00270365" w:rsidP="00FC5FA5">
      <w:pPr>
        <w:pStyle w:val="JuQuot"/>
      </w:pPr>
      <w:r w:rsidRPr="00FC5FA5">
        <w:t>Le juge fixe le montant de la somme visée au premier alinéa en tenant compte de la valeur en litige, de la nature de l</w:t>
      </w:r>
      <w:r w:rsidR="00FC5FA5" w:rsidRPr="00FC5FA5">
        <w:t>’</w:t>
      </w:r>
      <w:r w:rsidRPr="00FC5FA5">
        <w:t>obligation, du dommage quantifié ou prévisible et de toute autre circonstance utile. »</w:t>
      </w:r>
    </w:p>
    <w:p w:rsidR="00270365" w:rsidRPr="00FC5FA5" w:rsidRDefault="00270365" w:rsidP="00FC5FA5">
      <w:pPr>
        <w:pStyle w:val="JuHHead"/>
        <w:numPr>
          <w:ilvl w:val="0"/>
          <w:numId w:val="1"/>
        </w:numPr>
      </w:pPr>
      <w:r w:rsidRPr="00FC5FA5">
        <w:lastRenderedPageBreak/>
        <w:t>GRIEF</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26</w:t>
      </w:r>
      <w:r w:rsidRPr="00FC5FA5">
        <w:fldChar w:fldCharType="end"/>
      </w:r>
      <w:r w:rsidRPr="00FC5FA5">
        <w:t>.  Invoquant l</w:t>
      </w:r>
      <w:r w:rsidR="00FC5FA5" w:rsidRPr="00FC5FA5">
        <w:t>’</w:t>
      </w:r>
      <w:r w:rsidRPr="00FC5FA5">
        <w:t>article 8 de la Convention, le requérant estime que les autorités nationales n</w:t>
      </w:r>
      <w:r w:rsidR="00FC5FA5" w:rsidRPr="00FC5FA5">
        <w:t>’</w:t>
      </w:r>
      <w:r w:rsidRPr="00FC5FA5">
        <w:t>ont pas mis en place des mesures qui lui auraient permis de préserver un lien avec son fils et d</w:t>
      </w:r>
      <w:r w:rsidR="00FC5FA5" w:rsidRPr="00FC5FA5">
        <w:t>’</w:t>
      </w:r>
      <w:r w:rsidRPr="00FC5FA5">
        <w:t>avoir, par conséquent, laissé le temps à son ex-épouse de dresser l</w:t>
      </w:r>
      <w:r w:rsidR="00FC5FA5" w:rsidRPr="00FC5FA5">
        <w:t>’</w:t>
      </w:r>
      <w:r w:rsidRPr="00FC5FA5">
        <w:t>enfant contre lui. Il y voit une violation de son droit au respect de sa vie familiale. Il se plaint d</w:t>
      </w:r>
      <w:r w:rsidR="00FC5FA5" w:rsidRPr="00FC5FA5">
        <w:t>’</w:t>
      </w:r>
      <w:r w:rsidRPr="00FC5FA5">
        <w:t>une inertie des autorités face au comportement de son ex-épouse et leur reproche de ne pas avoir déployé d</w:t>
      </w:r>
      <w:r w:rsidR="00FC5FA5" w:rsidRPr="00FC5FA5">
        <w:t>’</w:t>
      </w:r>
      <w:r w:rsidRPr="00FC5FA5">
        <w:t>efforts ni pris de mesures provisoires qui lui auraient permis d</w:t>
      </w:r>
      <w:r w:rsidR="00FC5FA5" w:rsidRPr="00FC5FA5">
        <w:t>’</w:t>
      </w:r>
      <w:r w:rsidRPr="00FC5FA5">
        <w:t>exercer son droit de visite et d</w:t>
      </w:r>
      <w:r w:rsidR="00FC5FA5" w:rsidRPr="00FC5FA5">
        <w:t>’</w:t>
      </w:r>
      <w:r w:rsidRPr="00FC5FA5">
        <w:t>empêcher que son enfant fût aliéné de lui.</w:t>
      </w:r>
    </w:p>
    <w:p w:rsidR="00270365" w:rsidRPr="00FC5FA5" w:rsidRDefault="00270365" w:rsidP="00FC5FA5">
      <w:pPr>
        <w:pStyle w:val="JuHHead"/>
        <w:numPr>
          <w:ilvl w:val="0"/>
          <w:numId w:val="1"/>
        </w:numPr>
      </w:pPr>
      <w:r w:rsidRPr="00FC5FA5">
        <w:t>EN DROIT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27</w:t>
      </w:r>
      <w:r w:rsidRPr="00FC5FA5">
        <w:fldChar w:fldCharType="end"/>
      </w:r>
      <w:r w:rsidRPr="00FC5FA5">
        <w:t>.  Le requérant se plaint d</w:t>
      </w:r>
      <w:r w:rsidR="00FC5FA5" w:rsidRPr="00FC5FA5">
        <w:t>’</w:t>
      </w:r>
      <w:r w:rsidRPr="00FC5FA5">
        <w:t>une violation de son droit au respect de sa vie familiale et invoque l</w:t>
      </w:r>
      <w:r w:rsidR="00FC5FA5" w:rsidRPr="00FC5FA5">
        <w:t>’</w:t>
      </w:r>
      <w:r w:rsidRPr="00FC5FA5">
        <w:t>article 8 de la Convention, ainsi libellé :</w:t>
      </w:r>
    </w:p>
    <w:p w:rsidR="00270365" w:rsidRPr="00FC5FA5" w:rsidRDefault="00270365" w:rsidP="00FC5FA5">
      <w:pPr>
        <w:pStyle w:val="JuQuot"/>
      </w:pPr>
      <w:r w:rsidRPr="00FC5FA5">
        <w:t>« 1. Toute personne a droit au respect de sa vie privée et familiale, de son domicile et de sa correspondance.</w:t>
      </w:r>
    </w:p>
    <w:p w:rsidR="00270365" w:rsidRPr="00FC5FA5" w:rsidRDefault="00270365" w:rsidP="00FC5FA5">
      <w:pPr>
        <w:pStyle w:val="JuQuot"/>
      </w:pPr>
      <w:r w:rsidRPr="00FC5FA5">
        <w:t>2. Il ne peut y avoir ingérence d</w:t>
      </w:r>
      <w:r w:rsidR="00FC5FA5" w:rsidRPr="00FC5FA5">
        <w:t>’</w:t>
      </w:r>
      <w:r w:rsidRPr="00FC5FA5">
        <w:t>une autorité publique dans l</w:t>
      </w:r>
      <w:r w:rsidR="00FC5FA5" w:rsidRPr="00FC5FA5">
        <w:t>’</w:t>
      </w:r>
      <w:r w:rsidRPr="00FC5FA5">
        <w:t>exercice de ce droit que pour autant que cette ingérence est prévue par la loi et qu</w:t>
      </w:r>
      <w:r w:rsidR="00FC5FA5" w:rsidRPr="00FC5FA5">
        <w:t>’</w:t>
      </w:r>
      <w:r w:rsidRPr="00FC5FA5">
        <w:t>elle constitue une mesure qui, dans une société démocratique, est nécessaire à la sécurité nationale, à la sûreté publique, au bien-être économique du pays, à la défense de l</w:t>
      </w:r>
      <w:r w:rsidR="00FC5FA5" w:rsidRPr="00FC5FA5">
        <w:t>’</w:t>
      </w:r>
      <w:r w:rsidRPr="00FC5FA5">
        <w:t>ordre et à la prévention des infractions pénales, à la protection de la santé ou de la morale, ou à la protection des droits et libertés d</w:t>
      </w:r>
      <w:r w:rsidR="00FC5FA5" w:rsidRPr="00FC5FA5">
        <w:t>’</w:t>
      </w:r>
      <w:r w:rsidRPr="00FC5FA5">
        <w:t>autrui. »</w:t>
      </w:r>
    </w:p>
    <w:p w:rsidR="00270365" w:rsidRPr="00FC5FA5" w:rsidRDefault="00270365" w:rsidP="00FC5FA5">
      <w:pPr>
        <w:pStyle w:val="JuHA"/>
        <w:numPr>
          <w:ilvl w:val="2"/>
          <w:numId w:val="1"/>
        </w:numPr>
      </w:pPr>
      <w:r w:rsidRPr="00FC5FA5">
        <w:t>Thèses des parties</w:t>
      </w:r>
    </w:p>
    <w:p w:rsidR="00270365" w:rsidRPr="00FC5FA5" w:rsidRDefault="00270365" w:rsidP="00FC5FA5">
      <w:pPr>
        <w:pStyle w:val="JuH1"/>
        <w:numPr>
          <w:ilvl w:val="3"/>
          <w:numId w:val="1"/>
        </w:numPr>
      </w:pPr>
      <w:r w:rsidRPr="00FC5FA5">
        <w:t>Le Gouvernement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28</w:t>
      </w:r>
      <w:r w:rsidRPr="00FC5FA5">
        <w:fldChar w:fldCharType="end"/>
      </w:r>
      <w:r w:rsidRPr="00FC5FA5">
        <w:t>.  Le Gouvernement considère que le requérant n</w:t>
      </w:r>
      <w:r w:rsidR="00FC5FA5" w:rsidRPr="00FC5FA5">
        <w:t>’</w:t>
      </w:r>
      <w:r w:rsidRPr="00FC5FA5">
        <w:t>a pas épuisé les voies de recours internes parce qu</w:t>
      </w:r>
      <w:r w:rsidR="00FC5FA5" w:rsidRPr="00FC5FA5">
        <w:t>’</w:t>
      </w:r>
      <w:r w:rsidRPr="00FC5FA5">
        <w:t>il aurait dû se pourvoir en cassation contre la décision de la cour d</w:t>
      </w:r>
      <w:r w:rsidR="00FC5FA5" w:rsidRPr="00FC5FA5">
        <w:t>’</w:t>
      </w:r>
      <w:r w:rsidRPr="00FC5FA5">
        <w:t>appel du 12 décembre 2017 et qu</w:t>
      </w:r>
      <w:r w:rsidR="00FC5FA5" w:rsidRPr="00FC5FA5">
        <w:t>’</w:t>
      </w:r>
      <w:r w:rsidRPr="00FC5FA5">
        <w:t>il aurait également pu assigner en responsabilité civile et pénale les magistrats et/ou les services sociaux. Il expose que depuis 2016 le recours en cassation est un recours effectif, par lequel le requérant aurait pu se plaindre de l</w:t>
      </w:r>
      <w:r w:rsidR="00FC5FA5" w:rsidRPr="00FC5FA5">
        <w:t>’</w:t>
      </w:r>
      <w:r w:rsidRPr="00FC5FA5">
        <w:t>établissement des faits et de l</w:t>
      </w:r>
      <w:r w:rsidR="00FC5FA5" w:rsidRPr="00FC5FA5">
        <w:t>’</w:t>
      </w:r>
      <w:r w:rsidRPr="00FC5FA5">
        <w:t>application du droit. En outre, il demande à la Cour de circonscrire l</w:t>
      </w:r>
      <w:r w:rsidR="00FC5FA5" w:rsidRPr="00FC5FA5">
        <w:t>’</w:t>
      </w:r>
      <w:r w:rsidRPr="00FC5FA5">
        <w:t>objet de l</w:t>
      </w:r>
      <w:r w:rsidR="00FC5FA5" w:rsidRPr="00FC5FA5">
        <w:t>’</w:t>
      </w:r>
      <w:r w:rsidRPr="00FC5FA5">
        <w:t>affaire à la procédure en rétablissement de l</w:t>
      </w:r>
      <w:r w:rsidR="00FC5FA5" w:rsidRPr="00FC5FA5">
        <w:t>’</w:t>
      </w:r>
      <w:r w:rsidRPr="00FC5FA5">
        <w:t>autorité parentale, les procédures antérieurement formées étant selon lui tardives.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29</w:t>
      </w:r>
      <w:r w:rsidRPr="00FC5FA5">
        <w:fldChar w:fldCharType="end"/>
      </w:r>
      <w:r w:rsidRPr="00FC5FA5">
        <w:t>.  Le Gouvernement considère par ailleurs que jusqu</w:t>
      </w:r>
      <w:r w:rsidR="00FC5FA5" w:rsidRPr="00FC5FA5">
        <w:t>’</w:t>
      </w:r>
      <w:r w:rsidRPr="00FC5FA5">
        <w:t>à l</w:t>
      </w:r>
      <w:r w:rsidR="00FC5FA5" w:rsidRPr="00FC5FA5">
        <w:t>’</w:t>
      </w:r>
      <w:r w:rsidRPr="00FC5FA5">
        <w:t>acquittement du requérant, qui a été prononcé par un arrêt de la Cour de cassation, la suspension de tout contact avec le mineur était justifiée par le risque important de préjudice pour l</w:t>
      </w:r>
      <w:r w:rsidR="00FC5FA5" w:rsidRPr="00FC5FA5">
        <w:t>’</w:t>
      </w:r>
      <w:r w:rsidRPr="00FC5FA5">
        <w:t>enfant.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30</w:t>
      </w:r>
      <w:r w:rsidRPr="00FC5FA5">
        <w:fldChar w:fldCharType="end"/>
      </w:r>
      <w:r w:rsidRPr="00FC5FA5">
        <w:t>.  Le Gouvernement expose qu</w:t>
      </w:r>
      <w:r w:rsidR="00FC5FA5" w:rsidRPr="00FC5FA5">
        <w:t>’</w:t>
      </w:r>
      <w:r w:rsidRPr="00FC5FA5">
        <w:t xml:space="preserve">après son acquittement le requérant a entamé une procédure en rétablissement de son autorité parentale. Il indique que les autorités ont mis en place un arsenal juridique et administratif adéquat et suffisant pour garantir les droits légitimes des intéressés et que le </w:t>
      </w:r>
      <w:r w:rsidRPr="00FC5FA5">
        <w:lastRenderedPageBreak/>
        <w:t>projet de rapprochement mis en place a échoué parce que le mineur s</w:t>
      </w:r>
      <w:r w:rsidR="00FC5FA5" w:rsidRPr="00FC5FA5">
        <w:t>’</w:t>
      </w:r>
      <w:r w:rsidRPr="00FC5FA5">
        <w:t>y était opposé et que la mère n</w:t>
      </w:r>
      <w:r w:rsidR="00FC5FA5" w:rsidRPr="00FC5FA5">
        <w:t>’</w:t>
      </w:r>
      <w:r w:rsidRPr="00FC5FA5">
        <w:t>avait guère collaboré. Il ajoute que la tentative de médiation n</w:t>
      </w:r>
      <w:r w:rsidR="00FC5FA5" w:rsidRPr="00FC5FA5">
        <w:t>’</w:t>
      </w:r>
      <w:r w:rsidRPr="00FC5FA5">
        <w:t>a pas abouti, que les entretiens de soutien n</w:t>
      </w:r>
      <w:r w:rsidR="00FC5FA5" w:rsidRPr="00FC5FA5">
        <w:t>’</w:t>
      </w:r>
      <w:r w:rsidRPr="00FC5FA5">
        <w:t>ont pas eu de résultats, que l</w:t>
      </w:r>
      <w:r w:rsidR="00FC5FA5" w:rsidRPr="00FC5FA5">
        <w:t>’</w:t>
      </w:r>
      <w:r w:rsidRPr="00FC5FA5">
        <w:t>enfant s</w:t>
      </w:r>
      <w:r w:rsidR="00FC5FA5" w:rsidRPr="00FC5FA5">
        <w:t>’</w:t>
      </w:r>
      <w:r w:rsidRPr="00FC5FA5">
        <w:t>est refusé à collaborer avec les services sociaux et avec l</w:t>
      </w:r>
      <w:r w:rsidR="00FC5FA5" w:rsidRPr="00FC5FA5">
        <w:t>’</w:t>
      </w:r>
      <w:r w:rsidRPr="00FC5FA5">
        <w:t>expert, que les thérapies psychologiques suivies par l</w:t>
      </w:r>
      <w:r w:rsidR="00FC5FA5" w:rsidRPr="00FC5FA5">
        <w:t>’</w:t>
      </w:r>
      <w:r w:rsidRPr="00FC5FA5">
        <w:t>enfant n</w:t>
      </w:r>
      <w:r w:rsidR="00FC5FA5" w:rsidRPr="00FC5FA5">
        <w:t>’</w:t>
      </w:r>
      <w:r w:rsidRPr="00FC5FA5">
        <w:t>ont pas produit de résultats, et que la mère ne s</w:t>
      </w:r>
      <w:r w:rsidR="00FC5FA5" w:rsidRPr="00FC5FA5">
        <w:t>’</w:t>
      </w:r>
      <w:r w:rsidRPr="00FC5FA5">
        <w:t>est pas présentée aux entretiens.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31</w:t>
      </w:r>
      <w:r w:rsidRPr="00FC5FA5">
        <w:fldChar w:fldCharType="end"/>
      </w:r>
      <w:r w:rsidRPr="00FC5FA5">
        <w:t>.  Il considère que les efforts importants entrepris par les services sociaux n</w:t>
      </w:r>
      <w:r w:rsidR="00FC5FA5" w:rsidRPr="00FC5FA5">
        <w:t>’</w:t>
      </w:r>
      <w:r w:rsidRPr="00FC5FA5">
        <w:t>ont pas permis d</w:t>
      </w:r>
      <w:r w:rsidR="00FC5FA5" w:rsidRPr="00FC5FA5">
        <w:t>’</w:t>
      </w:r>
      <w:r w:rsidRPr="00FC5FA5">
        <w:t>obtenir le résultat espéré, mais que l</w:t>
      </w:r>
      <w:r w:rsidR="00FC5FA5" w:rsidRPr="00FC5FA5">
        <w:t>’</w:t>
      </w:r>
      <w:r w:rsidRPr="00FC5FA5">
        <w:t>adoption de mesures plus drastiques, comme le placement de l</w:t>
      </w:r>
      <w:r w:rsidR="00FC5FA5" w:rsidRPr="00FC5FA5">
        <w:t>’</w:t>
      </w:r>
      <w:r w:rsidRPr="00FC5FA5">
        <w:t>enfant dans une famille d</w:t>
      </w:r>
      <w:r w:rsidR="00FC5FA5" w:rsidRPr="00FC5FA5">
        <w:t>’</w:t>
      </w:r>
      <w:r w:rsidRPr="00FC5FA5">
        <w:t>accueil ou dans un institut, n</w:t>
      </w:r>
      <w:r w:rsidR="00FC5FA5" w:rsidRPr="00FC5FA5">
        <w:t>’</w:t>
      </w:r>
      <w:r w:rsidRPr="00FC5FA5">
        <w:t>aurait pas été acceptable.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32</w:t>
      </w:r>
      <w:r w:rsidRPr="00FC5FA5">
        <w:fldChar w:fldCharType="end"/>
      </w:r>
      <w:r w:rsidRPr="00FC5FA5">
        <w:t>.  Il estime que sur le plan formel la procédure a été équitable et menée dans un délai raisonnable au regard de tous les efforts qui avaient été déployés par les services sociaux.</w:t>
      </w:r>
    </w:p>
    <w:p w:rsidR="00270365" w:rsidRPr="00FC5FA5" w:rsidRDefault="00270365" w:rsidP="00FC5FA5">
      <w:pPr>
        <w:pStyle w:val="JuH1"/>
        <w:numPr>
          <w:ilvl w:val="3"/>
          <w:numId w:val="1"/>
        </w:numPr>
      </w:pPr>
      <w:r w:rsidRPr="00FC5FA5">
        <w:t>Le requérant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33</w:t>
      </w:r>
      <w:r w:rsidRPr="00FC5FA5">
        <w:fldChar w:fldCharType="end"/>
      </w:r>
      <w:r w:rsidRPr="00FC5FA5">
        <w:t>.  Le requérant s</w:t>
      </w:r>
      <w:r w:rsidR="00FC5FA5" w:rsidRPr="00FC5FA5">
        <w:t>’</w:t>
      </w:r>
      <w:r w:rsidRPr="00FC5FA5">
        <w:t>oppose à la thèse du Gouvernement. Il fait valoir qu</w:t>
      </w:r>
      <w:r w:rsidR="00FC5FA5" w:rsidRPr="00FC5FA5">
        <w:t>’</w:t>
      </w:r>
      <w:r w:rsidRPr="00FC5FA5">
        <w:t>il a eu gain de cause en appel. Il expose que la cour d</w:t>
      </w:r>
      <w:r w:rsidR="00FC5FA5" w:rsidRPr="00FC5FA5">
        <w:t>’</w:t>
      </w:r>
      <w:r w:rsidRPr="00FC5FA5">
        <w:t>appel l</w:t>
      </w:r>
      <w:r w:rsidR="00FC5FA5" w:rsidRPr="00FC5FA5">
        <w:t>’</w:t>
      </w:r>
      <w:r w:rsidRPr="00FC5FA5">
        <w:t>a rétabli dans son autorité parentale en reconnaissant qu</w:t>
      </w:r>
      <w:r w:rsidR="00FC5FA5" w:rsidRPr="00FC5FA5">
        <w:t>’</w:t>
      </w:r>
      <w:r w:rsidRPr="00FC5FA5">
        <w:t>il était « absolument nécessaire, pour le développement psychologique de l</w:t>
      </w:r>
      <w:r w:rsidR="00FC5FA5" w:rsidRPr="00FC5FA5">
        <w:t>’</w:t>
      </w:r>
      <w:r w:rsidRPr="00FC5FA5">
        <w:t xml:space="preserve">enfant, de rétablir la relation père-fils » et en condamnant la mère à payer les frais des deux instances et des expertises. </w:t>
      </w:r>
      <w:r w:rsidRPr="00FC5FA5">
        <w:rPr>
          <w:rFonts w:eastAsia="Calibri"/>
        </w:rPr>
        <w:t>Il ajoute que s</w:t>
      </w:r>
      <w:r w:rsidR="00FC5FA5" w:rsidRPr="00FC5FA5">
        <w:rPr>
          <w:rFonts w:eastAsia="Calibri"/>
        </w:rPr>
        <w:t>’</w:t>
      </w:r>
      <w:r w:rsidRPr="00FC5FA5">
        <w:rPr>
          <w:rFonts w:eastAsia="Calibri"/>
        </w:rPr>
        <w:t>il avait saisi la Cour de cassation il aurait obtenu une décision d</w:t>
      </w:r>
      <w:r w:rsidR="00FC5FA5" w:rsidRPr="00FC5FA5">
        <w:rPr>
          <w:rFonts w:eastAsia="Calibri"/>
        </w:rPr>
        <w:t>’</w:t>
      </w:r>
      <w:r w:rsidRPr="00FC5FA5">
        <w:rPr>
          <w:rFonts w:eastAsia="Calibri"/>
        </w:rPr>
        <w:t>irrecevabilité ou de rejet, qui, de surcroît, serait intervenue après que le jeune garçon avait atteint l</w:t>
      </w:r>
      <w:r w:rsidR="00FC5FA5" w:rsidRPr="00FC5FA5">
        <w:rPr>
          <w:rFonts w:eastAsia="Calibri"/>
        </w:rPr>
        <w:t>’</w:t>
      </w:r>
      <w:r w:rsidRPr="00FC5FA5">
        <w:rPr>
          <w:rFonts w:eastAsia="Calibri"/>
        </w:rPr>
        <w:t xml:space="preserve">âge de la majorité. Il indique en outre que </w:t>
      </w:r>
      <w:r w:rsidRPr="00FC5FA5">
        <w:t>le Gouvernement ne précise pas quelles mesures visant la reprise de la relation père-fils auraient pu être mises en œuvre et quelles auraient été les solutions proposées.</w:t>
      </w:r>
    </w:p>
    <w:p w:rsidR="00270365" w:rsidRPr="00FC5FA5" w:rsidRDefault="00270365" w:rsidP="00FC5FA5">
      <w:pPr>
        <w:pStyle w:val="JuPara"/>
        <w:rPr>
          <w:rFonts w:ascii="Times New Roman" w:hAnsi="Times New Roman" w:cs="Times New Roman"/>
          <w:sz w:val="23"/>
          <w:szCs w:val="23"/>
        </w:rPr>
      </w:pPr>
      <w:r w:rsidRPr="00FC5FA5">
        <w:fldChar w:fldCharType="begin"/>
      </w:r>
      <w:r w:rsidRPr="00FC5FA5">
        <w:instrText xml:space="preserve"> SEQ level0 \*arabic </w:instrText>
      </w:r>
      <w:r w:rsidRPr="00FC5FA5">
        <w:fldChar w:fldCharType="separate"/>
      </w:r>
      <w:r w:rsidR="00FC5FA5" w:rsidRPr="00FC5FA5">
        <w:rPr>
          <w:noProof/>
        </w:rPr>
        <w:t>34</w:t>
      </w:r>
      <w:r w:rsidRPr="00FC5FA5">
        <w:fldChar w:fldCharType="end"/>
      </w:r>
      <w:r w:rsidRPr="00FC5FA5">
        <w:t>.  Quant à l</w:t>
      </w:r>
      <w:r w:rsidR="00FC5FA5" w:rsidRPr="00FC5FA5">
        <w:t>’</w:t>
      </w:r>
      <w:r w:rsidRPr="00FC5FA5">
        <w:t>action en responsabilité civile contre les magistrats, le requérant soutient qu</w:t>
      </w:r>
      <w:r w:rsidR="00FC5FA5" w:rsidRPr="00FC5FA5">
        <w:t>’</w:t>
      </w:r>
      <w:r w:rsidRPr="00FC5FA5">
        <w:t>il s</w:t>
      </w:r>
      <w:r w:rsidR="00FC5FA5" w:rsidRPr="00FC5FA5">
        <w:t>’</w:t>
      </w:r>
      <w:r w:rsidRPr="00FC5FA5">
        <w:t>agit d</w:t>
      </w:r>
      <w:r w:rsidR="00FC5FA5" w:rsidRPr="00FC5FA5">
        <w:t>’</w:t>
      </w:r>
      <w:r w:rsidRPr="00FC5FA5">
        <w:t>un recours exceptionnel, qui appelle l</w:t>
      </w:r>
      <w:r w:rsidR="00FC5FA5" w:rsidRPr="00FC5FA5">
        <w:t>’</w:t>
      </w:r>
      <w:r w:rsidRPr="00FC5FA5">
        <w:t>établissement d</w:t>
      </w:r>
      <w:r w:rsidR="00FC5FA5" w:rsidRPr="00FC5FA5">
        <w:t>’</w:t>
      </w:r>
      <w:r w:rsidRPr="00FC5FA5">
        <w:t>une faute intentionnelle ou d</w:t>
      </w:r>
      <w:r w:rsidR="00FC5FA5" w:rsidRPr="00FC5FA5">
        <w:t>’</w:t>
      </w:r>
      <w:r w:rsidRPr="00FC5FA5">
        <w:t>une faute grave, et qu</w:t>
      </w:r>
      <w:r w:rsidR="00FC5FA5" w:rsidRPr="00FC5FA5">
        <w:t>’</w:t>
      </w:r>
      <w:r w:rsidRPr="00FC5FA5">
        <w:t>en tout état de cause il n</w:t>
      </w:r>
      <w:r w:rsidR="00FC5FA5" w:rsidRPr="00FC5FA5">
        <w:t>’</w:t>
      </w:r>
      <w:r w:rsidRPr="00FC5FA5">
        <w:t xml:space="preserve">aurait pas pu renouer des liens avec son fils par ce moyen. </w:t>
      </w:r>
      <w:r w:rsidRPr="00FC5FA5">
        <w:rPr>
          <w:rFonts w:ascii="Times New Roman" w:hAnsi="Times New Roman" w:cs="Times New Roman"/>
          <w:sz w:val="23"/>
          <w:szCs w:val="23"/>
        </w:rPr>
        <w:t>En ce qui concerne les actions disciplinaires, il indique que selon la Constitution et la loi seul le ministre de la Justice en est titulaire.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35</w:t>
      </w:r>
      <w:r w:rsidRPr="00FC5FA5">
        <w:fldChar w:fldCharType="end"/>
      </w:r>
      <w:r w:rsidRPr="00FC5FA5">
        <w:t>.  Quant à l</w:t>
      </w:r>
      <w:r w:rsidR="00FC5FA5" w:rsidRPr="00FC5FA5">
        <w:t>’</w:t>
      </w:r>
      <w:r w:rsidRPr="00FC5FA5">
        <w:t>exception de non-respect du délai de six mois, le requérant soutient que, avant l</w:t>
      </w:r>
      <w:r w:rsidR="00FC5FA5" w:rsidRPr="00FC5FA5">
        <w:t>’</w:t>
      </w:r>
      <w:r w:rsidRPr="00FC5FA5">
        <w:t>arrêt que la Cour de cassation a rendu en 2016, les mesures visées à l</w:t>
      </w:r>
      <w:r w:rsidR="00FC5FA5" w:rsidRPr="00FC5FA5">
        <w:t>’</w:t>
      </w:r>
      <w:r w:rsidRPr="00FC5FA5">
        <w:t>article 330 du code civil étaient regardées comme dépourvues de caractère définitif et décisoire, de sorte que, selon lui, elles ne pouvaient notamment ni revêtir l</w:t>
      </w:r>
      <w:r w:rsidR="00FC5FA5" w:rsidRPr="00FC5FA5">
        <w:t>’</w:t>
      </w:r>
      <w:r w:rsidRPr="00FC5FA5">
        <w:t>autorité de la chose jugée ni faire l</w:t>
      </w:r>
      <w:r w:rsidR="00FC5FA5" w:rsidRPr="00FC5FA5">
        <w:t>’</w:t>
      </w:r>
      <w:r w:rsidRPr="00FC5FA5">
        <w:t>objet d</w:t>
      </w:r>
      <w:r w:rsidR="00FC5FA5" w:rsidRPr="00FC5FA5">
        <w:t>’</w:t>
      </w:r>
      <w:r w:rsidRPr="00FC5FA5">
        <w:t>un pourvoi en cassation. Il ajoute que ces mesures sont toujours modifiables, à condition que l</w:t>
      </w:r>
      <w:r w:rsidR="00FC5FA5" w:rsidRPr="00FC5FA5">
        <w:t>’</w:t>
      </w:r>
      <w:r w:rsidRPr="00FC5FA5">
        <w:t>on puisse prouver « une évolution de la situation de fait ».</w:t>
      </w:r>
    </w:p>
    <w:p w:rsidR="00270365" w:rsidRPr="00FC5FA5" w:rsidRDefault="00270365" w:rsidP="00FC5FA5">
      <w:pPr>
        <w:pStyle w:val="JuPara"/>
        <w:rPr>
          <w:rFonts w:cstheme="minorHAnsi"/>
        </w:rPr>
      </w:pPr>
      <w:r w:rsidRPr="00FC5FA5">
        <w:rPr>
          <w:rFonts w:cstheme="minorHAnsi"/>
        </w:rPr>
        <w:fldChar w:fldCharType="begin"/>
      </w:r>
      <w:r w:rsidRPr="00FC5FA5">
        <w:rPr>
          <w:rFonts w:cstheme="minorHAnsi"/>
        </w:rPr>
        <w:instrText xml:space="preserve"> SEQ level0 \*arabic </w:instrText>
      </w:r>
      <w:r w:rsidRPr="00FC5FA5">
        <w:rPr>
          <w:rFonts w:cstheme="minorHAnsi"/>
        </w:rPr>
        <w:fldChar w:fldCharType="separate"/>
      </w:r>
      <w:r w:rsidR="00FC5FA5" w:rsidRPr="00FC5FA5">
        <w:rPr>
          <w:rFonts w:cstheme="minorHAnsi"/>
          <w:noProof/>
        </w:rPr>
        <w:t>36</w:t>
      </w:r>
      <w:r w:rsidRPr="00FC5FA5">
        <w:rPr>
          <w:rFonts w:cstheme="minorHAnsi"/>
        </w:rPr>
        <w:fldChar w:fldCharType="end"/>
      </w:r>
      <w:r w:rsidRPr="00FC5FA5">
        <w:rPr>
          <w:rFonts w:cstheme="minorHAnsi"/>
        </w:rPr>
        <w:t>.  Le requérant est d</w:t>
      </w:r>
      <w:r w:rsidR="00FC5FA5" w:rsidRPr="00FC5FA5">
        <w:rPr>
          <w:rFonts w:cstheme="minorHAnsi"/>
        </w:rPr>
        <w:t>’</w:t>
      </w:r>
      <w:r w:rsidRPr="00FC5FA5">
        <w:rPr>
          <w:rFonts w:cstheme="minorHAnsi"/>
        </w:rPr>
        <w:t>avis qu</w:t>
      </w:r>
      <w:r w:rsidR="00FC5FA5" w:rsidRPr="00FC5FA5">
        <w:rPr>
          <w:rFonts w:cstheme="minorHAnsi"/>
        </w:rPr>
        <w:t>’</w:t>
      </w:r>
      <w:r w:rsidRPr="00FC5FA5">
        <w:rPr>
          <w:rFonts w:cstheme="minorHAnsi"/>
        </w:rPr>
        <w:t>exclure de l</w:t>
      </w:r>
      <w:r w:rsidR="00FC5FA5" w:rsidRPr="00FC5FA5">
        <w:rPr>
          <w:rFonts w:cstheme="minorHAnsi"/>
        </w:rPr>
        <w:t>’</w:t>
      </w:r>
      <w:r w:rsidRPr="00FC5FA5">
        <w:rPr>
          <w:rFonts w:cstheme="minorHAnsi"/>
        </w:rPr>
        <w:t>objet de l</w:t>
      </w:r>
      <w:r w:rsidR="00FC5FA5" w:rsidRPr="00FC5FA5">
        <w:rPr>
          <w:rFonts w:cstheme="minorHAnsi"/>
        </w:rPr>
        <w:t>’</w:t>
      </w:r>
      <w:r w:rsidRPr="00FC5FA5">
        <w:rPr>
          <w:rFonts w:cstheme="minorHAnsi"/>
        </w:rPr>
        <w:t>affaire la procédure antérieure à son acquittement lui infligerait un double préjudice. D</w:t>
      </w:r>
      <w:r w:rsidR="00FC5FA5" w:rsidRPr="00FC5FA5">
        <w:rPr>
          <w:rFonts w:cstheme="minorHAnsi"/>
        </w:rPr>
        <w:t>’</w:t>
      </w:r>
      <w:r w:rsidRPr="00FC5FA5">
        <w:rPr>
          <w:rFonts w:cstheme="minorHAnsi"/>
        </w:rPr>
        <w:t>une part, il dit avoir réitéré sa demande auprès du tribunal pour enfants dès qu</w:t>
      </w:r>
      <w:r w:rsidR="00FC5FA5" w:rsidRPr="00FC5FA5">
        <w:rPr>
          <w:rFonts w:cstheme="minorHAnsi"/>
        </w:rPr>
        <w:t>’</w:t>
      </w:r>
      <w:r w:rsidRPr="00FC5FA5">
        <w:rPr>
          <w:rFonts w:cstheme="minorHAnsi"/>
        </w:rPr>
        <w:t>il en a eu l</w:t>
      </w:r>
      <w:r w:rsidR="00FC5FA5" w:rsidRPr="00FC5FA5">
        <w:rPr>
          <w:rFonts w:cstheme="minorHAnsi"/>
        </w:rPr>
        <w:t>’</w:t>
      </w:r>
      <w:r w:rsidRPr="00FC5FA5">
        <w:rPr>
          <w:rFonts w:cstheme="minorHAnsi"/>
        </w:rPr>
        <w:t>occasion. D</w:t>
      </w:r>
      <w:r w:rsidR="00FC5FA5" w:rsidRPr="00FC5FA5">
        <w:rPr>
          <w:rFonts w:cstheme="minorHAnsi"/>
        </w:rPr>
        <w:t>’</w:t>
      </w:r>
      <w:r w:rsidRPr="00FC5FA5">
        <w:rPr>
          <w:rFonts w:cstheme="minorHAnsi"/>
        </w:rPr>
        <w:t xml:space="preserve">autre part, et surtout, il considère que des éléments très </w:t>
      </w:r>
      <w:r w:rsidRPr="00FC5FA5">
        <w:rPr>
          <w:rFonts w:cstheme="minorHAnsi"/>
        </w:rPr>
        <w:lastRenderedPageBreak/>
        <w:t>importants et indissolublement lié aux faits postérieurs s</w:t>
      </w:r>
      <w:r w:rsidR="00FC5FA5" w:rsidRPr="00FC5FA5">
        <w:rPr>
          <w:rFonts w:cstheme="minorHAnsi"/>
        </w:rPr>
        <w:t>’</w:t>
      </w:r>
      <w:r w:rsidRPr="00FC5FA5">
        <w:rPr>
          <w:rFonts w:cstheme="minorHAnsi"/>
        </w:rPr>
        <w:t>en trouveraient occultés. Il estime en effet que les mesures prises à l</w:t>
      </w:r>
      <w:r w:rsidR="00FC5FA5" w:rsidRPr="00FC5FA5">
        <w:rPr>
          <w:rFonts w:cstheme="minorHAnsi"/>
        </w:rPr>
        <w:t>’</w:t>
      </w:r>
      <w:r w:rsidRPr="00FC5FA5">
        <w:rPr>
          <w:rFonts w:cstheme="minorHAnsi"/>
        </w:rPr>
        <w:t>époque ont produit leurs effets négatifs pendant toute la durée de son procès et ont conduit à dresser l</w:t>
      </w:r>
      <w:r w:rsidR="00FC5FA5" w:rsidRPr="00FC5FA5">
        <w:rPr>
          <w:rFonts w:cstheme="minorHAnsi"/>
        </w:rPr>
        <w:t>’</w:t>
      </w:r>
      <w:r w:rsidRPr="00FC5FA5">
        <w:rPr>
          <w:rFonts w:cstheme="minorHAnsi"/>
        </w:rPr>
        <w:t>enfant contre son père, une situation que le tribunal n</w:t>
      </w:r>
      <w:r w:rsidR="00FC5FA5" w:rsidRPr="00FC5FA5">
        <w:rPr>
          <w:rFonts w:cstheme="minorHAnsi"/>
        </w:rPr>
        <w:t>’</w:t>
      </w:r>
      <w:r w:rsidRPr="00FC5FA5">
        <w:rPr>
          <w:rFonts w:cstheme="minorHAnsi"/>
        </w:rPr>
        <w:t>avait pas prise en compte en 2014 et n</w:t>
      </w:r>
      <w:r w:rsidR="00FC5FA5" w:rsidRPr="00FC5FA5">
        <w:rPr>
          <w:rFonts w:cstheme="minorHAnsi"/>
        </w:rPr>
        <w:t>’</w:t>
      </w:r>
      <w:r w:rsidRPr="00FC5FA5">
        <w:rPr>
          <w:rFonts w:cstheme="minorHAnsi"/>
        </w:rPr>
        <w:t>avait pas résolue.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37</w:t>
      </w:r>
      <w:r w:rsidRPr="00FC5FA5">
        <w:fldChar w:fldCharType="end"/>
      </w:r>
      <w:r w:rsidRPr="00FC5FA5">
        <w:t>.</w:t>
      </w:r>
      <w:r w:rsidRPr="00FC5FA5">
        <w:rPr>
          <w:b/>
          <w:bCs/>
        </w:rPr>
        <w:t>  </w:t>
      </w:r>
      <w:r w:rsidRPr="00FC5FA5">
        <w:t>Sur le fond, le requérant considère que la violation alléguée de l</w:t>
      </w:r>
      <w:r w:rsidR="00FC5FA5" w:rsidRPr="00FC5FA5">
        <w:t>’</w:t>
      </w:r>
      <w:r w:rsidRPr="00FC5FA5">
        <w:t>article 8 de la Convention découle du constat, selon lui irréfutable, qu</w:t>
      </w:r>
      <w:r w:rsidR="00FC5FA5" w:rsidRPr="00FC5FA5">
        <w:t>’</w:t>
      </w:r>
      <w:r w:rsidRPr="00FC5FA5">
        <w:t>en ordonnant l</w:t>
      </w:r>
      <w:r w:rsidR="00FC5FA5" w:rsidRPr="00FC5FA5">
        <w:t>’</w:t>
      </w:r>
      <w:r w:rsidRPr="00FC5FA5">
        <w:t>interruption des rencontres pendant tout le temps où la procédure pénale a eu lieu, les juridictions nationales ont empêché pendant sept ans (de 2007 jusqu</w:t>
      </w:r>
      <w:r w:rsidR="00FC5FA5" w:rsidRPr="00FC5FA5">
        <w:t>’</w:t>
      </w:r>
      <w:r w:rsidRPr="00FC5FA5">
        <w:t>à la fin de la procédure qui s</w:t>
      </w:r>
      <w:r w:rsidR="00FC5FA5" w:rsidRPr="00FC5FA5">
        <w:t>’</w:t>
      </w:r>
      <w:r w:rsidRPr="00FC5FA5">
        <w:t>est conclue par une décision d</w:t>
      </w:r>
      <w:r w:rsidR="00FC5FA5" w:rsidRPr="00FC5FA5">
        <w:t>’</w:t>
      </w:r>
      <w:r w:rsidRPr="00FC5FA5">
        <w:t>acquittement en cassation en 2014) que la relation père-fils fût maintenue, alors que cette relation aurait dû être préservée. Il argue que, dans le même temps, les juridictions nationales ont cautionné l</w:t>
      </w:r>
      <w:r w:rsidR="00FC5FA5" w:rsidRPr="00FC5FA5">
        <w:t>’</w:t>
      </w:r>
      <w:r w:rsidRPr="00FC5FA5">
        <w:t>attitude de la mère au lieu de se préoccuper de l</w:t>
      </w:r>
      <w:r w:rsidR="00FC5FA5" w:rsidRPr="00FC5FA5">
        <w:t>’</w:t>
      </w:r>
      <w:r w:rsidRPr="00FC5FA5">
        <w:t>intérêt supérieur de l</w:t>
      </w:r>
      <w:r w:rsidR="00FC5FA5" w:rsidRPr="00FC5FA5">
        <w:t>’</w:t>
      </w:r>
      <w:r w:rsidRPr="00FC5FA5">
        <w:t>enfant et qu</w:t>
      </w:r>
      <w:r w:rsidR="00FC5FA5" w:rsidRPr="00FC5FA5">
        <w:t>’</w:t>
      </w:r>
      <w:r w:rsidRPr="00FC5FA5">
        <w:t>elles ont contribué de cette façon à détruire la relation père-fils qui, à l</w:t>
      </w:r>
      <w:r w:rsidR="00FC5FA5" w:rsidRPr="00FC5FA5">
        <w:t>’</w:t>
      </w:r>
      <w:r w:rsidRPr="00FC5FA5">
        <w:t>origine, était parfaitement saine, comme l</w:t>
      </w:r>
      <w:r w:rsidR="00FC5FA5" w:rsidRPr="00FC5FA5">
        <w:t>’</w:t>
      </w:r>
      <w:r w:rsidRPr="00FC5FA5">
        <w:t>attesteraient les éléments de l</w:t>
      </w:r>
      <w:r w:rsidR="00FC5FA5" w:rsidRPr="00FC5FA5">
        <w:t>’</w:t>
      </w:r>
      <w:r w:rsidRPr="00FC5FA5">
        <w:t>époque. Il soutient qu</w:t>
      </w:r>
      <w:r w:rsidR="00FC5FA5" w:rsidRPr="00FC5FA5">
        <w:t>’</w:t>
      </w:r>
      <w:r w:rsidRPr="00FC5FA5">
        <w:t>après que l</w:t>
      </w:r>
      <w:r w:rsidR="00FC5FA5" w:rsidRPr="00FC5FA5">
        <w:t>’</w:t>
      </w:r>
      <w:r w:rsidRPr="00FC5FA5">
        <w:t>acquittement eut été prononcé, le tribunal pour enfants à nouveau saisi, au lieu de tenter de remédier à la situation qu</w:t>
      </w:r>
      <w:r w:rsidR="00FC5FA5" w:rsidRPr="00FC5FA5">
        <w:t>’</w:t>
      </w:r>
      <w:r w:rsidRPr="00FC5FA5">
        <w:t>il avait, selon le requérant, lui-même compromise, a continué dans la même voie, favorisant même, entre autres, l</w:t>
      </w:r>
      <w:r w:rsidR="00FC5FA5" w:rsidRPr="00FC5FA5">
        <w:t>’</w:t>
      </w:r>
      <w:r w:rsidRPr="00FC5FA5">
        <w:t>émergence d</w:t>
      </w:r>
      <w:r w:rsidR="00FC5FA5" w:rsidRPr="00FC5FA5">
        <w:t>’</w:t>
      </w:r>
      <w:r w:rsidRPr="00FC5FA5">
        <w:t>une radicalisation assez prévisible qui a conduit l</w:t>
      </w:r>
      <w:r w:rsidR="00FC5FA5" w:rsidRPr="00FC5FA5">
        <w:t>’</w:t>
      </w:r>
      <w:r w:rsidRPr="00FC5FA5">
        <w:t>enfant à rejeter et repousser son père. Enfin, il considère que, dans ces conditions, la cour d</w:t>
      </w:r>
      <w:r w:rsidR="00FC5FA5" w:rsidRPr="00FC5FA5">
        <w:t>’</w:t>
      </w:r>
      <w:r w:rsidRPr="00FC5FA5">
        <w:t>appel a dû instruire de façon tardive, en repartant de zéro, un dossier qui en réalité n</w:t>
      </w:r>
      <w:r w:rsidR="00FC5FA5" w:rsidRPr="00FC5FA5">
        <w:t>’</w:t>
      </w:r>
      <w:r w:rsidRPr="00FC5FA5">
        <w:t>avait jamais été instruit et que, même si en appel de nombreux éléments véridiques sont apparus, elle n</w:t>
      </w:r>
      <w:r w:rsidR="00FC5FA5" w:rsidRPr="00FC5FA5">
        <w:t>’</w:t>
      </w:r>
      <w:r w:rsidRPr="00FC5FA5">
        <w:t>a pu que constater son impuissance, l</w:t>
      </w:r>
      <w:r w:rsidR="00FC5FA5" w:rsidRPr="00FC5FA5">
        <w:t>’</w:t>
      </w:r>
      <w:r w:rsidRPr="00FC5FA5">
        <w:t>enfant étant devenu majeur. Il soutient que la situation n</w:t>
      </w:r>
      <w:r w:rsidR="00FC5FA5" w:rsidRPr="00FC5FA5">
        <w:t>’</w:t>
      </w:r>
      <w:r w:rsidRPr="00FC5FA5">
        <w:t>a dès lors plus évolué et que les tentatives de contact avec son fils se sont toujours soldées par un refus obstiné de ce dernier.</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38</w:t>
      </w:r>
      <w:r w:rsidRPr="00FC5FA5">
        <w:fldChar w:fldCharType="end"/>
      </w:r>
      <w:r w:rsidRPr="00FC5FA5">
        <w:t>.  Le requérant argue que le tribunal aurait dû réagir énergiquement afin de mettre en œuvre sans délai, au moyen de mesures provisoires, le projet – raisonnable – des services sociaux qui consistait à fixer de brefs délais et à garder la main sur la procédure. Il estime que les premiers juges auraient dû rechercher de manière approfondie les causes de l</w:t>
      </w:r>
      <w:r w:rsidR="00FC5FA5" w:rsidRPr="00FC5FA5">
        <w:t>’</w:t>
      </w:r>
      <w:r w:rsidRPr="00FC5FA5">
        <w:t>opposition de l</w:t>
      </w:r>
      <w:r w:rsidR="00FC5FA5" w:rsidRPr="00FC5FA5">
        <w:t>’</w:t>
      </w:r>
      <w:r w:rsidRPr="00FC5FA5">
        <w:t>enfant, ce qui aurait permis de réaliser un an plus tôt l</w:t>
      </w:r>
      <w:r w:rsidR="00FC5FA5" w:rsidRPr="00FC5FA5">
        <w:t>’</w:t>
      </w:r>
      <w:r w:rsidRPr="00FC5FA5">
        <w:t>expertise ultérieurement ordonnée par la cour d</w:t>
      </w:r>
      <w:r w:rsidR="00FC5FA5" w:rsidRPr="00FC5FA5">
        <w:t>’</w:t>
      </w:r>
      <w:r w:rsidRPr="00FC5FA5">
        <w:t xml:space="preserve">appel. Il ajoute enfin que le tribunal aurait pu faire pression sur la mère pour obtenir sa collaboration, si nécessaire en recourant aux mesures coercitives prévues par les articles 709 </w:t>
      </w:r>
      <w:r w:rsidRPr="00FC5FA5">
        <w:rPr>
          <w:i/>
        </w:rPr>
        <w:t>ter</w:t>
      </w:r>
      <w:r w:rsidRPr="00FC5FA5">
        <w:t xml:space="preserve"> ou 614 </w:t>
      </w:r>
      <w:r w:rsidRPr="00FC5FA5">
        <w:rPr>
          <w:i/>
        </w:rPr>
        <w:t>bis</w:t>
      </w:r>
      <w:r w:rsidRPr="00FC5FA5">
        <w:t xml:space="preserve"> du code de procédure pénale.</w:t>
      </w:r>
    </w:p>
    <w:p w:rsidR="00270365" w:rsidRPr="00FC5FA5" w:rsidRDefault="00270365" w:rsidP="00FC5FA5">
      <w:pPr>
        <w:pStyle w:val="JuHA"/>
        <w:numPr>
          <w:ilvl w:val="2"/>
          <w:numId w:val="1"/>
        </w:numPr>
      </w:pPr>
      <w:r w:rsidRPr="00FC5FA5">
        <w:t>Appréciation de la Cour</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39</w:t>
      </w:r>
      <w:r w:rsidRPr="00FC5FA5">
        <w:fldChar w:fldCharType="end"/>
      </w:r>
      <w:r w:rsidRPr="00FC5FA5">
        <w:t>.  La Cour estime qu</w:t>
      </w:r>
      <w:r w:rsidR="00FC5FA5" w:rsidRPr="00FC5FA5">
        <w:t>’</w:t>
      </w:r>
      <w:r w:rsidRPr="00FC5FA5">
        <w:t>elle n</w:t>
      </w:r>
      <w:r w:rsidR="00FC5FA5" w:rsidRPr="00FC5FA5">
        <w:t>’</w:t>
      </w:r>
      <w:r w:rsidRPr="00FC5FA5">
        <w:t>a pas à se prononcer sur les exceptions préliminaires de non-épuisement des voies de recours internes et de non-</w:t>
      </w:r>
      <w:r w:rsidRPr="00FC5FA5">
        <w:lastRenderedPageBreak/>
        <w:t>respect du délai de six mois soulevées par le Gouvernement, la requête étant en tout état de cause irrecevable pour les raisons exposées ci-dessous.</w:t>
      </w:r>
    </w:p>
    <w:p w:rsidR="00270365" w:rsidRPr="00FC5FA5" w:rsidRDefault="00270365" w:rsidP="00FC5FA5">
      <w:pPr>
        <w:pStyle w:val="JuPara"/>
        <w:rPr>
          <w:rFonts w:ascii="Times New Roman" w:eastAsia="Times New Roman" w:hAnsi="Times New Roman" w:cs="Times New Roman"/>
        </w:rPr>
      </w:pPr>
      <w:r w:rsidRPr="00FC5FA5">
        <w:fldChar w:fldCharType="begin"/>
      </w:r>
      <w:r w:rsidRPr="00FC5FA5">
        <w:instrText xml:space="preserve"> SEQ level0 \*arabic </w:instrText>
      </w:r>
      <w:r w:rsidRPr="00FC5FA5">
        <w:fldChar w:fldCharType="separate"/>
      </w:r>
      <w:r w:rsidR="00FC5FA5" w:rsidRPr="00FC5FA5">
        <w:rPr>
          <w:noProof/>
        </w:rPr>
        <w:t>40</w:t>
      </w:r>
      <w:r w:rsidRPr="00FC5FA5">
        <w:fldChar w:fldCharType="end"/>
      </w:r>
      <w:r w:rsidRPr="00FC5FA5">
        <w:t>.  Elle</w:t>
      </w:r>
      <w:r w:rsidRPr="00FC5FA5">
        <w:rPr>
          <w:rFonts w:ascii="Times New Roman" w:eastAsia="Times New Roman" w:hAnsi="Times New Roman" w:cs="Times New Roman"/>
        </w:rPr>
        <w:t xml:space="preserve"> relève tout d</w:t>
      </w:r>
      <w:r w:rsidR="00FC5FA5" w:rsidRPr="00FC5FA5">
        <w:rPr>
          <w:rFonts w:ascii="Times New Roman" w:eastAsia="Times New Roman" w:hAnsi="Times New Roman" w:cs="Times New Roman"/>
        </w:rPr>
        <w:t>’</w:t>
      </w:r>
      <w:r w:rsidRPr="00FC5FA5">
        <w:rPr>
          <w:rFonts w:ascii="Times New Roman" w:eastAsia="Times New Roman" w:hAnsi="Times New Roman" w:cs="Times New Roman"/>
        </w:rPr>
        <w:t xml:space="preserve">abord que le requérant a été condamné pour abus sexuels sur la personne de son enfant. </w:t>
      </w:r>
      <w:r w:rsidRPr="00FC5FA5">
        <w:t>Aussi, en attendant l</w:t>
      </w:r>
      <w:r w:rsidR="00FC5FA5" w:rsidRPr="00FC5FA5">
        <w:t>’</w:t>
      </w:r>
      <w:r w:rsidRPr="00FC5FA5">
        <w:t>issue de la procédure pénale, l</w:t>
      </w:r>
      <w:r w:rsidR="00FC5FA5" w:rsidRPr="00FC5FA5">
        <w:t>’</w:t>
      </w:r>
      <w:r w:rsidRPr="00FC5FA5">
        <w:t>intérêt de l</w:t>
      </w:r>
      <w:r w:rsidR="00FC5FA5" w:rsidRPr="00FC5FA5">
        <w:t>’</w:t>
      </w:r>
      <w:r w:rsidRPr="00FC5FA5">
        <w:t>enfant justifiait la déchéance de l</w:t>
      </w:r>
      <w:r w:rsidR="00FC5FA5" w:rsidRPr="00FC5FA5">
        <w:t>’</w:t>
      </w:r>
      <w:r w:rsidRPr="00FC5FA5">
        <w:t>autorité parentale et la restriction du droit de visite du requérant, et légitimait l</w:t>
      </w:r>
      <w:r w:rsidR="00FC5FA5" w:rsidRPr="00FC5FA5">
        <w:t>’</w:t>
      </w:r>
      <w:r w:rsidRPr="00FC5FA5">
        <w:t>ingérence dans le droit de ce dernier au respect de sa vie familiale. L</w:t>
      </w:r>
      <w:r w:rsidR="00FC5FA5" w:rsidRPr="00FC5FA5">
        <w:t>’</w:t>
      </w:r>
      <w:r w:rsidRPr="00FC5FA5">
        <w:t>ingérence était donc, jusqu</w:t>
      </w:r>
      <w:r w:rsidR="00FC5FA5" w:rsidRPr="00FC5FA5">
        <w:t>’</w:t>
      </w:r>
      <w:r w:rsidRPr="00FC5FA5">
        <w:t>à l</w:t>
      </w:r>
      <w:r w:rsidR="00FC5FA5" w:rsidRPr="00FC5FA5">
        <w:t>’</w:t>
      </w:r>
      <w:r w:rsidRPr="00FC5FA5">
        <w:t>issue du procès et jusqu</w:t>
      </w:r>
      <w:r w:rsidR="00FC5FA5" w:rsidRPr="00FC5FA5">
        <w:t>’</w:t>
      </w:r>
      <w:r w:rsidRPr="00FC5FA5">
        <w:t>à l</w:t>
      </w:r>
      <w:r w:rsidR="00FC5FA5" w:rsidRPr="00FC5FA5">
        <w:t>’</w:t>
      </w:r>
      <w:r w:rsidRPr="00FC5FA5">
        <w:t>acquittement du requérant, « nécessaire à la protection des droits d</w:t>
      </w:r>
      <w:r w:rsidR="00FC5FA5" w:rsidRPr="00FC5FA5">
        <w:t>’</w:t>
      </w:r>
      <w:r w:rsidRPr="00FC5FA5">
        <w:t>autrui », en l</w:t>
      </w:r>
      <w:r w:rsidR="00FC5FA5" w:rsidRPr="00FC5FA5">
        <w:t>’</w:t>
      </w:r>
      <w:r w:rsidRPr="00FC5FA5">
        <w:t>espèce les droits de son enfant.</w:t>
      </w:r>
    </w:p>
    <w:p w:rsidR="00270365" w:rsidRPr="00FC5FA5" w:rsidRDefault="00270365" w:rsidP="00FC5FA5">
      <w:pPr>
        <w:pStyle w:val="JuPara"/>
      </w:pPr>
      <w:r w:rsidRPr="00FC5FA5">
        <w:rPr>
          <w:rFonts w:ascii="Times New Roman" w:eastAsia="Times New Roman" w:hAnsi="Times New Roman" w:cs="Times New Roman"/>
        </w:rPr>
        <w:fldChar w:fldCharType="begin"/>
      </w:r>
      <w:r w:rsidRPr="00FC5FA5">
        <w:rPr>
          <w:rFonts w:ascii="Times New Roman" w:eastAsia="Times New Roman" w:hAnsi="Times New Roman" w:cs="Times New Roman"/>
        </w:rPr>
        <w:instrText xml:space="preserve"> SEQ level0 \*arabic </w:instrText>
      </w:r>
      <w:r w:rsidRPr="00FC5FA5">
        <w:rPr>
          <w:rFonts w:ascii="Times New Roman" w:eastAsia="Times New Roman" w:hAnsi="Times New Roman" w:cs="Times New Roman"/>
        </w:rPr>
        <w:fldChar w:fldCharType="separate"/>
      </w:r>
      <w:r w:rsidR="00FC5FA5" w:rsidRPr="00FC5FA5">
        <w:rPr>
          <w:rFonts w:ascii="Times New Roman" w:eastAsia="Times New Roman" w:hAnsi="Times New Roman" w:cs="Times New Roman"/>
          <w:noProof/>
        </w:rPr>
        <w:t>41</w:t>
      </w:r>
      <w:r w:rsidRPr="00FC5FA5">
        <w:rPr>
          <w:rFonts w:ascii="Times New Roman" w:eastAsia="Times New Roman" w:hAnsi="Times New Roman" w:cs="Times New Roman"/>
        </w:rPr>
        <w:fldChar w:fldCharType="end"/>
      </w:r>
      <w:r w:rsidRPr="00FC5FA5">
        <w:rPr>
          <w:rFonts w:ascii="Times New Roman" w:eastAsia="Times New Roman" w:hAnsi="Times New Roman" w:cs="Times New Roman"/>
        </w:rPr>
        <w:t>.  Toutefois, ce même intérêt de l</w:t>
      </w:r>
      <w:r w:rsidR="00FC5FA5" w:rsidRPr="00FC5FA5">
        <w:rPr>
          <w:rFonts w:ascii="Times New Roman" w:eastAsia="Times New Roman" w:hAnsi="Times New Roman" w:cs="Times New Roman"/>
        </w:rPr>
        <w:t>’</w:t>
      </w:r>
      <w:r w:rsidRPr="00FC5FA5">
        <w:rPr>
          <w:rFonts w:ascii="Times New Roman" w:eastAsia="Times New Roman" w:hAnsi="Times New Roman" w:cs="Times New Roman"/>
        </w:rPr>
        <w:t>enfant exigeait aussi de permettre au lien familial de se développer à nouveau dès que les mesures prises ne seraient plus apparues comme nécessaires (</w:t>
      </w:r>
      <w:r w:rsidRPr="00FC5FA5">
        <w:rPr>
          <w:rFonts w:ascii="Times New Roman" w:eastAsia="Times New Roman" w:hAnsi="Times New Roman" w:cs="Times New Roman"/>
          <w:i/>
        </w:rPr>
        <w:t>Olsson c. Suède (n</w:t>
      </w:r>
      <w:r w:rsidRPr="00FC5FA5">
        <w:rPr>
          <w:rFonts w:ascii="Times New Roman" w:eastAsia="Times New Roman" w:hAnsi="Times New Roman" w:cs="Times New Roman"/>
          <w:i/>
          <w:vertAlign w:val="superscript"/>
        </w:rPr>
        <w:t>o</w:t>
      </w:r>
      <w:r w:rsidRPr="00FC5FA5">
        <w:rPr>
          <w:rFonts w:ascii="Times New Roman" w:eastAsia="Times New Roman" w:hAnsi="Times New Roman" w:cs="Times New Roman"/>
          <w:i/>
        </w:rPr>
        <w:t xml:space="preserve"> 2),</w:t>
      </w:r>
      <w:r w:rsidRPr="00FC5FA5">
        <w:rPr>
          <w:rFonts w:ascii="Times New Roman" w:eastAsia="Times New Roman" w:hAnsi="Times New Roman" w:cs="Times New Roman"/>
        </w:rPr>
        <w:t xml:space="preserve"> n</w:t>
      </w:r>
      <w:r w:rsidRPr="00FC5FA5">
        <w:rPr>
          <w:rFonts w:ascii="Times New Roman" w:eastAsia="Times New Roman" w:hAnsi="Times New Roman" w:cs="Times New Roman"/>
          <w:vertAlign w:val="superscript"/>
        </w:rPr>
        <w:t>o </w:t>
      </w:r>
      <w:hyperlink r:id="rId13" w:anchor="{&quot;appno&quot;:[&quot;13441/87&quot;]}" w:tgtFrame="_blank" w:history="1">
        <w:r w:rsidRPr="00FC5FA5">
          <w:rPr>
            <w:rFonts w:ascii="Times New Roman" w:eastAsia="Times New Roman" w:hAnsi="Times New Roman" w:cs="Times New Roman"/>
          </w:rPr>
          <w:t>13441/87</w:t>
        </w:r>
      </w:hyperlink>
      <w:r w:rsidRPr="00FC5FA5">
        <w:rPr>
          <w:rFonts w:ascii="Times New Roman" w:eastAsia="Times New Roman" w:hAnsi="Times New Roman" w:cs="Times New Roman"/>
        </w:rPr>
        <w:t>, § 90, série A n</w:t>
      </w:r>
      <w:r w:rsidRPr="00FC5FA5">
        <w:rPr>
          <w:rFonts w:ascii="Times New Roman" w:eastAsia="Times New Roman" w:hAnsi="Times New Roman" w:cs="Times New Roman"/>
          <w:vertAlign w:val="superscript"/>
        </w:rPr>
        <w:t>o</w:t>
      </w:r>
      <w:r w:rsidRPr="00FC5FA5">
        <w:rPr>
          <w:rFonts w:ascii="Times New Roman" w:eastAsia="Times New Roman" w:hAnsi="Times New Roman" w:cs="Times New Roman"/>
        </w:rPr>
        <w:t xml:space="preserve"> 250).</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42</w:t>
      </w:r>
      <w:r w:rsidRPr="00FC5FA5">
        <w:fldChar w:fldCharType="end"/>
      </w:r>
      <w:r w:rsidRPr="00FC5FA5">
        <w:t>.  La Cour estime que, eu égard aux circonstances qui lui sont soumises, sa tâche consiste à rechercher si les autorités nationales ont pris toutes les mesures que l</w:t>
      </w:r>
      <w:r w:rsidR="00FC5FA5" w:rsidRPr="00FC5FA5">
        <w:t>’</w:t>
      </w:r>
      <w:r w:rsidRPr="00FC5FA5">
        <w:t>on pouvait raisonnablement exiger d</w:t>
      </w:r>
      <w:r w:rsidR="00FC5FA5" w:rsidRPr="00FC5FA5">
        <w:t>’</w:t>
      </w:r>
      <w:r w:rsidRPr="00FC5FA5">
        <w:t>elles à la suite de l</w:t>
      </w:r>
      <w:r w:rsidR="00FC5FA5" w:rsidRPr="00FC5FA5">
        <w:t>’</w:t>
      </w:r>
      <w:r w:rsidRPr="00FC5FA5">
        <w:t>acquittement du requérant pour que les liens entre le requérant et son enfant fussent maintenus (</w:t>
      </w:r>
      <w:r w:rsidRPr="00FC5FA5">
        <w:rPr>
          <w:i/>
        </w:rPr>
        <w:t>Bondavalli c. Italie</w:t>
      </w:r>
      <w:r w:rsidRPr="00FC5FA5">
        <w:t>, n</w:t>
      </w:r>
      <w:r w:rsidRPr="00FC5FA5">
        <w:rPr>
          <w:vertAlign w:val="superscript"/>
        </w:rPr>
        <w:t>o</w:t>
      </w:r>
      <w:r w:rsidRPr="00FC5FA5">
        <w:t xml:space="preserve"> </w:t>
      </w:r>
      <w:hyperlink r:id="rId14" w:anchor="{&quot;appno&quot;:[&quot;35532/12&quot;]}" w:tgtFrame="_blank" w:history="1">
        <w:r w:rsidRPr="00FC5FA5">
          <w:t>35532/12</w:t>
        </w:r>
      </w:hyperlink>
      <w:r w:rsidR="0082360A" w:rsidRPr="00FC5FA5">
        <w:t>, § </w:t>
      </w:r>
      <w:r w:rsidRPr="00FC5FA5">
        <w:t>75, 17 novembre 2015) et à examiner la manière dont les autorités sont intervenues pour faciliter l</w:t>
      </w:r>
      <w:r w:rsidR="00FC5FA5" w:rsidRPr="00FC5FA5">
        <w:t>’</w:t>
      </w:r>
      <w:r w:rsidRPr="00FC5FA5">
        <w:t>exercice du droit de visite du requérant (</w:t>
      </w:r>
      <w:r w:rsidRPr="00FC5FA5">
        <w:rPr>
          <w:i/>
        </w:rPr>
        <w:t>Hokkanen c. Finlande</w:t>
      </w:r>
      <w:r w:rsidRPr="00FC5FA5">
        <w:t>, 23 septembre 1994, § 58, série A n</w:t>
      </w:r>
      <w:r w:rsidRPr="00FC5FA5">
        <w:rPr>
          <w:vertAlign w:val="superscript"/>
        </w:rPr>
        <w:t>o</w:t>
      </w:r>
      <w:r w:rsidRPr="00FC5FA5">
        <w:t xml:space="preserve"> 299</w:t>
      </w:r>
      <w:r w:rsidRPr="00FC5FA5">
        <w:noBreakHyphen/>
        <w:t xml:space="preserve">A, et </w:t>
      </w:r>
      <w:r w:rsidRPr="00FC5FA5">
        <w:rPr>
          <w:i/>
        </w:rPr>
        <w:t>Kuppinger c. Allemagne,</w:t>
      </w:r>
      <w:r w:rsidRPr="00FC5FA5">
        <w:t xml:space="preserve"> n</w:t>
      </w:r>
      <w:r w:rsidRPr="00FC5FA5">
        <w:rPr>
          <w:vertAlign w:val="superscript"/>
        </w:rPr>
        <w:t>o </w:t>
      </w:r>
      <w:hyperlink r:id="rId15" w:anchor="%7B%22appno%22:%5B%2262198/11%22%5D%7D" w:tgtFrame="_blank" w:history="1">
        <w:r w:rsidRPr="00FC5FA5">
          <w:t>62198/11</w:t>
        </w:r>
      </w:hyperlink>
      <w:r w:rsidRPr="00FC5FA5">
        <w:t>, § 105, 15 janvier 2015). Elle rappelle aussi que, dans une affaire de ce type, le caractère adéquat d</w:t>
      </w:r>
      <w:r w:rsidR="00FC5FA5" w:rsidRPr="00FC5FA5">
        <w:t>’</w:t>
      </w:r>
      <w:r w:rsidRPr="00FC5FA5">
        <w:t>une mesure se juge à la rapidité de sa mise en œuvre (</w:t>
      </w:r>
      <w:r w:rsidRPr="00FC5FA5">
        <w:rPr>
          <w:i/>
        </w:rPr>
        <w:t>Piazzi c. Italie</w:t>
      </w:r>
      <w:r w:rsidRPr="00FC5FA5">
        <w:t>, n</w:t>
      </w:r>
      <w:r w:rsidRPr="00FC5FA5">
        <w:rPr>
          <w:vertAlign w:val="superscript"/>
        </w:rPr>
        <w:t>o</w:t>
      </w:r>
      <w:r w:rsidRPr="00FC5FA5">
        <w:t xml:space="preserve"> </w:t>
      </w:r>
      <w:hyperlink r:id="rId16" w:anchor="{&quot;appno&quot;:[&quot;36168/09&quot;]}" w:tgtFrame="_blank" w:history="1">
        <w:r w:rsidRPr="00FC5FA5">
          <w:t>36168/09</w:t>
        </w:r>
      </w:hyperlink>
      <w:r w:rsidRPr="00FC5FA5">
        <w:t>, § 58, 2 novembre 2010).</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43</w:t>
      </w:r>
      <w:r w:rsidRPr="00FC5FA5">
        <w:fldChar w:fldCharType="end"/>
      </w:r>
      <w:r w:rsidRPr="00FC5FA5">
        <w:t>.  En l</w:t>
      </w:r>
      <w:r w:rsidR="00FC5FA5" w:rsidRPr="00FC5FA5">
        <w:t>’</w:t>
      </w:r>
      <w:r w:rsidRPr="00FC5FA5">
        <w:t>espèce, la Cour rappelle que le requérant a pendant longtemps été séparé de son enfant, en raison de la longueur de la procédure pénale menée contre lui. Par conséquent, au moment de son acquittement en 2013, la relation entre l</w:t>
      </w:r>
      <w:r w:rsidR="00FC5FA5" w:rsidRPr="00FC5FA5">
        <w:t>’</w:t>
      </w:r>
      <w:r w:rsidRPr="00FC5FA5">
        <w:t>un et l</w:t>
      </w:r>
      <w:r w:rsidR="00FC5FA5" w:rsidRPr="00FC5FA5">
        <w:t>’</w:t>
      </w:r>
      <w:r w:rsidRPr="00FC5FA5">
        <w:t>autre était très complexe, voire inexistante, étant donné que depuis 2007 le requérant n</w:t>
      </w:r>
      <w:r w:rsidR="00FC5FA5" w:rsidRPr="00FC5FA5">
        <w:t>’</w:t>
      </w:r>
      <w:r w:rsidRPr="00FC5FA5">
        <w:t>avait plus eu de contacts avec son fils et qu</w:t>
      </w:r>
      <w:r w:rsidR="00FC5FA5" w:rsidRPr="00FC5FA5">
        <w:t>’</w:t>
      </w:r>
      <w:r w:rsidRPr="00FC5FA5">
        <w:t>il avait été déchu de son autorité parentale.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44</w:t>
      </w:r>
      <w:r w:rsidRPr="00FC5FA5">
        <w:fldChar w:fldCharType="end"/>
      </w:r>
      <w:r w:rsidRPr="00FC5FA5">
        <w:t>.  La Cour note que, depuis l</w:t>
      </w:r>
      <w:r w:rsidR="00FC5FA5" w:rsidRPr="00FC5FA5">
        <w:t>’</w:t>
      </w:r>
      <w:r w:rsidRPr="00FC5FA5">
        <w:t>acquittement du requérant en juillet 2013, les autorités internes ont déployé des efforts pour lui permettre de renouer un lien avec son enfant. En particulier, les juridictions nationales ont ordonné aux services sociaux de soutenir, à travers un parcours psychologique, si nécessaire à caractère thérapeutique, l</w:t>
      </w:r>
      <w:r w:rsidR="00FC5FA5" w:rsidRPr="00FC5FA5">
        <w:t>’</w:t>
      </w:r>
      <w:r w:rsidRPr="00FC5FA5">
        <w:t>enfant et les parents en vue d</w:t>
      </w:r>
      <w:r w:rsidR="00FC5FA5" w:rsidRPr="00FC5FA5">
        <w:t>’</w:t>
      </w:r>
      <w:r w:rsidRPr="00FC5FA5">
        <w:t>un rapprochement progressif. Le requérant a cependant dû faire face au refus de son enfant de le voir et de nouer une relation avec lui.</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45</w:t>
      </w:r>
      <w:r w:rsidRPr="00FC5FA5">
        <w:fldChar w:fldCharType="end"/>
      </w:r>
      <w:r w:rsidRPr="00FC5FA5">
        <w:t>.  Depuis le 20 mai 2014, jour où le requérant a déposé une demande en rétablissement de son autorité parentale, le tribunal et la cour d</w:t>
      </w:r>
      <w:r w:rsidR="00FC5FA5" w:rsidRPr="00FC5FA5">
        <w:t>’</w:t>
      </w:r>
      <w:r w:rsidRPr="00FC5FA5">
        <w:t xml:space="preserve">appel ont rendu plusieurs décisions (paragraphes </w:t>
      </w:r>
      <w:r w:rsidRPr="00FC5FA5">
        <w:fldChar w:fldCharType="begin"/>
      </w:r>
      <w:r w:rsidRPr="00FC5FA5">
        <w:instrText xml:space="preserve"> REF p10 \h  \* MERGEFORMAT </w:instrText>
      </w:r>
      <w:r w:rsidRPr="00FC5FA5">
        <w:fldChar w:fldCharType="separate"/>
      </w:r>
      <w:r w:rsidR="00FC5FA5" w:rsidRPr="00FC5FA5">
        <w:t>10</w:t>
      </w:r>
      <w:r w:rsidRPr="00FC5FA5">
        <w:fldChar w:fldCharType="end"/>
      </w:r>
      <w:r w:rsidRPr="00FC5FA5">
        <w:t xml:space="preserve">, </w:t>
      </w:r>
      <w:r w:rsidRPr="00FC5FA5">
        <w:fldChar w:fldCharType="begin"/>
      </w:r>
      <w:r w:rsidRPr="00FC5FA5">
        <w:instrText xml:space="preserve"> REF p14 \h  \* MERGEFORMAT </w:instrText>
      </w:r>
      <w:r w:rsidRPr="00FC5FA5">
        <w:fldChar w:fldCharType="separate"/>
      </w:r>
      <w:r w:rsidR="00FC5FA5" w:rsidRPr="00FC5FA5">
        <w:t>14</w:t>
      </w:r>
      <w:r w:rsidRPr="00FC5FA5">
        <w:fldChar w:fldCharType="end"/>
      </w:r>
      <w:r w:rsidRPr="00FC5FA5">
        <w:t xml:space="preserve"> et </w:t>
      </w:r>
      <w:r w:rsidRPr="00FC5FA5">
        <w:fldChar w:fldCharType="begin"/>
      </w:r>
      <w:r w:rsidRPr="00FC5FA5">
        <w:instrText xml:space="preserve"> REF p21 \h  \* MERGEFORMAT </w:instrText>
      </w:r>
      <w:r w:rsidRPr="00FC5FA5">
        <w:fldChar w:fldCharType="separate"/>
      </w:r>
      <w:r w:rsidR="00FC5FA5" w:rsidRPr="00FC5FA5">
        <w:t>21</w:t>
      </w:r>
      <w:r w:rsidRPr="00FC5FA5">
        <w:fldChar w:fldCharType="end"/>
      </w:r>
      <w:r w:rsidRPr="00FC5FA5">
        <w:t xml:space="preserve"> ci-dessus). La Cour estime que, confrontées aux graves incompréhensions qui existaient entre les deux parents et au refus que l</w:t>
      </w:r>
      <w:r w:rsidR="00FC5FA5" w:rsidRPr="00FC5FA5">
        <w:t>’</w:t>
      </w:r>
      <w:r w:rsidRPr="00FC5FA5">
        <w:t xml:space="preserve">enfant opposait, les autorités ont pris, à </w:t>
      </w:r>
      <w:r w:rsidRPr="00FC5FA5">
        <w:lastRenderedPageBreak/>
        <w:t>partir de 2014, les mesures adéquates pour rétablir les relations entre le requérant et son fils. En effet, plusieurs rapports des services sociaux ont été déposés, des activités de soutien pour les parents et des rencontres individuelles ont été organisées et le mineur a suivi un parcours psychologique.</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46</w:t>
      </w:r>
      <w:r w:rsidRPr="00FC5FA5">
        <w:fldChar w:fldCharType="end"/>
      </w:r>
      <w:r w:rsidRPr="00FC5FA5">
        <w:t>.  La Cour reconnaît que les autorités nationales ont dû faire face en l</w:t>
      </w:r>
      <w:r w:rsidR="00FC5FA5" w:rsidRPr="00FC5FA5">
        <w:t>’</w:t>
      </w:r>
      <w:r w:rsidRPr="00FC5FA5">
        <w:t>espèce à une situation très difficile. En effet, le non-exercice du droit de visite du requérant était surtout imputable au refus que l</w:t>
      </w:r>
      <w:r w:rsidR="00FC5FA5" w:rsidRPr="00FC5FA5">
        <w:t>’</w:t>
      </w:r>
      <w:r w:rsidRPr="00FC5FA5">
        <w:t>enfant exprimait parce que la mère s</w:t>
      </w:r>
      <w:r w:rsidR="00FC5FA5" w:rsidRPr="00FC5FA5">
        <w:t>’</w:t>
      </w:r>
      <w:r w:rsidRPr="00FC5FA5">
        <w:t>opposait à tout projet de rapprochement entre eux. Cela étant, elle rappelle qu</w:t>
      </w:r>
      <w:r w:rsidR="00FC5FA5" w:rsidRPr="00FC5FA5">
        <w:t>’</w:t>
      </w:r>
      <w:r w:rsidRPr="00FC5FA5">
        <w:t>un manque de coopération entre des parents séparés ne peut dispenser les autorités compétentes de mettre en œuvre tous les moyens susceptibles de permettre le maintien du lien familial (</w:t>
      </w:r>
      <w:r w:rsidRPr="00FC5FA5">
        <w:rPr>
          <w:i/>
        </w:rPr>
        <w:t>Nicolò Santilli,</w:t>
      </w:r>
      <w:r w:rsidRPr="00FC5FA5">
        <w:t xml:space="preserve"> précité, § 74, </w:t>
      </w:r>
      <w:r w:rsidRPr="00FC5FA5">
        <w:rPr>
          <w:i/>
        </w:rPr>
        <w:t>Lombardo,</w:t>
      </w:r>
      <w:r w:rsidRPr="00FC5FA5">
        <w:t xml:space="preserve"> précité, § 91, et </w:t>
      </w:r>
      <w:r w:rsidRPr="00FC5FA5">
        <w:rPr>
          <w:i/>
        </w:rPr>
        <w:t>Zavřel,</w:t>
      </w:r>
      <w:r w:rsidRPr="00FC5FA5">
        <w:t xml:space="preserve"> précité, § 52). À cet égard, elle rappelle aussi qu</w:t>
      </w:r>
      <w:r w:rsidR="00FC5FA5" w:rsidRPr="00FC5FA5">
        <w:t>’</w:t>
      </w:r>
      <w:r w:rsidRPr="00FC5FA5">
        <w:t>il appartient à l</w:t>
      </w:r>
      <w:r w:rsidR="00FC5FA5" w:rsidRPr="00FC5FA5">
        <w:t>’</w:t>
      </w:r>
      <w:r w:rsidRPr="00FC5FA5">
        <w:t>État défendeur de choisir les moyens lui permettant d</w:t>
      </w:r>
      <w:r w:rsidR="00FC5FA5" w:rsidRPr="00FC5FA5">
        <w:t>’</w:t>
      </w:r>
      <w:r w:rsidRPr="00FC5FA5">
        <w:t>assurer le respect des obligations positives qui découlent pour lui de l</w:t>
      </w:r>
      <w:r w:rsidR="00FC5FA5" w:rsidRPr="00FC5FA5">
        <w:t>’</w:t>
      </w:r>
      <w:r w:rsidRPr="00FC5FA5">
        <w:t>article 8. Dans la présente affaire, elle a pour tâche d</w:t>
      </w:r>
      <w:r w:rsidR="00FC5FA5" w:rsidRPr="00FC5FA5">
        <w:t>’</w:t>
      </w:r>
      <w:r w:rsidRPr="00FC5FA5">
        <w:t>examiner si les mesures adoptées par les autorités italiennes étaient adéquates et suffisantes.</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47</w:t>
      </w:r>
      <w:r w:rsidRPr="00FC5FA5">
        <w:fldChar w:fldCharType="end"/>
      </w:r>
      <w:r w:rsidRPr="00FC5FA5">
        <w:t>.  En l</w:t>
      </w:r>
      <w:r w:rsidR="00FC5FA5" w:rsidRPr="00FC5FA5">
        <w:t>’</w:t>
      </w:r>
      <w:r w:rsidRPr="00FC5FA5">
        <w:t xml:space="preserve">espèce, la Cour estime que les autorités ont pris les mesures appropriées pour créer les conditions nécessaires à la pleine réalisation du droit de visite du requérant (voir, </w:t>
      </w:r>
      <w:r w:rsidRPr="00FC5FA5">
        <w:rPr>
          <w:i/>
        </w:rPr>
        <w:t>a contrario</w:t>
      </w:r>
      <w:r w:rsidRPr="00FC5FA5">
        <w:t xml:space="preserve">, </w:t>
      </w:r>
      <w:r w:rsidRPr="00FC5FA5">
        <w:rPr>
          <w:i/>
        </w:rPr>
        <w:t>Bondavalli</w:t>
      </w:r>
      <w:r w:rsidRPr="00FC5FA5">
        <w:t xml:space="preserve">, précité, § 81, </w:t>
      </w:r>
      <w:r w:rsidRPr="00FC5FA5">
        <w:rPr>
          <w:i/>
        </w:rPr>
        <w:t>Macready c. République tchèque</w:t>
      </w:r>
      <w:r w:rsidRPr="00FC5FA5">
        <w:t>, n</w:t>
      </w:r>
      <w:r w:rsidRPr="00FC5FA5">
        <w:rPr>
          <w:vertAlign w:val="superscript"/>
        </w:rPr>
        <w:t>os</w:t>
      </w:r>
      <w:r w:rsidRPr="00FC5FA5">
        <w:t xml:space="preserve"> </w:t>
      </w:r>
      <w:hyperlink r:id="rId17" w:anchor="{&quot;appno&quot;:[&quot;4824/06&quot;]}" w:tgtFrame="_blank" w:history="1">
        <w:r w:rsidRPr="00FC5FA5">
          <w:t>4824/06</w:t>
        </w:r>
      </w:hyperlink>
      <w:r w:rsidRPr="00FC5FA5">
        <w:t xml:space="preserve"> et </w:t>
      </w:r>
      <w:hyperlink r:id="rId18" w:anchor="{&quot;appno&quot;:[&quot;15512/08&quot;]}" w:tgtFrame="_blank" w:history="1">
        <w:r w:rsidRPr="00FC5FA5">
          <w:t>15512/08</w:t>
        </w:r>
      </w:hyperlink>
      <w:r w:rsidRPr="00FC5FA5">
        <w:t>, §</w:t>
      </w:r>
      <w:r w:rsidR="0082360A" w:rsidRPr="00FC5FA5">
        <w:t> </w:t>
      </w:r>
      <w:r w:rsidRPr="00FC5FA5">
        <w:t xml:space="preserve">66, 22 avril 2010, et </w:t>
      </w:r>
      <w:r w:rsidRPr="00FC5FA5">
        <w:rPr>
          <w:i/>
        </w:rPr>
        <w:t>Piazzi</w:t>
      </w:r>
      <w:r w:rsidRPr="00FC5FA5">
        <w:t>, précité, § 61). Elles ont pris des mesures utiles visant à l</w:t>
      </w:r>
      <w:r w:rsidR="00FC5FA5" w:rsidRPr="00FC5FA5">
        <w:t>’</w:t>
      </w:r>
      <w:r w:rsidRPr="00FC5FA5">
        <w:t xml:space="preserve">instauration de contacts effectifs (voir, </w:t>
      </w:r>
      <w:r w:rsidRPr="00FC5FA5">
        <w:rPr>
          <w:i/>
          <w:lang w:val="pt-PT"/>
        </w:rPr>
        <w:t>D</w:t>
      </w:r>
      <w:r w:rsidR="00FC5FA5" w:rsidRPr="00FC5FA5">
        <w:rPr>
          <w:i/>
          <w:lang w:val="pt-PT"/>
        </w:rPr>
        <w:t>’</w:t>
      </w:r>
      <w:r w:rsidRPr="00FC5FA5">
        <w:rPr>
          <w:i/>
          <w:lang w:val="pt-PT"/>
        </w:rPr>
        <w:t>Alconzo c. Italie</w:t>
      </w:r>
      <w:r w:rsidRPr="00FC5FA5">
        <w:rPr>
          <w:lang w:val="pt-PT"/>
        </w:rPr>
        <w:t>, n</w:t>
      </w:r>
      <w:r w:rsidRPr="00FC5FA5">
        <w:rPr>
          <w:vertAlign w:val="superscript"/>
          <w:lang w:val="pt-PT"/>
        </w:rPr>
        <w:t>o</w:t>
      </w:r>
      <w:r w:rsidRPr="00FC5FA5">
        <w:rPr>
          <w:lang w:val="pt-PT"/>
        </w:rPr>
        <w:t xml:space="preserve"> 64297/12, 23 février 2017, et, </w:t>
      </w:r>
      <w:r w:rsidRPr="00FC5FA5">
        <w:rPr>
          <w:i/>
          <w:lang w:val="pt-PT"/>
        </w:rPr>
        <w:t>a</w:t>
      </w:r>
      <w:r w:rsidRPr="00FC5FA5">
        <w:rPr>
          <w:i/>
        </w:rPr>
        <w:t xml:space="preserve"> contrario</w:t>
      </w:r>
      <w:r w:rsidRPr="00FC5FA5">
        <w:t xml:space="preserve">, </w:t>
      </w:r>
      <w:r w:rsidRPr="00FC5FA5">
        <w:rPr>
          <w:i/>
        </w:rPr>
        <w:t>Lombardo,</w:t>
      </w:r>
      <w:r w:rsidRPr="00FC5FA5">
        <w:t xml:space="preserve"> précité, § 92, et </w:t>
      </w:r>
      <w:r w:rsidRPr="00FC5FA5">
        <w:rPr>
          <w:i/>
        </w:rPr>
        <w:t>Piazzi</w:t>
      </w:r>
      <w:r w:rsidRPr="00FC5FA5">
        <w:t>, précité, § 61) et elles ont mis en place un projet tendant au rapprochement entre le requérant et son enfant.</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48</w:t>
      </w:r>
      <w:r w:rsidRPr="00FC5FA5">
        <w:fldChar w:fldCharType="end"/>
      </w:r>
      <w:r w:rsidRPr="00FC5FA5">
        <w:t>.  Par ailleurs, la Cour souligne que la tâche des autorités était demeurée d</w:t>
      </w:r>
      <w:r w:rsidR="00FC5FA5" w:rsidRPr="00FC5FA5">
        <w:t>’</w:t>
      </w:r>
      <w:r w:rsidRPr="00FC5FA5">
        <w:t>autant plus complexe en cette matière qu</w:t>
      </w:r>
      <w:r w:rsidR="00FC5FA5" w:rsidRPr="00FC5FA5">
        <w:t>’</w:t>
      </w:r>
      <w:r w:rsidRPr="00FC5FA5">
        <w:t>en l</w:t>
      </w:r>
      <w:r w:rsidR="00FC5FA5" w:rsidRPr="00FC5FA5">
        <w:t>’</w:t>
      </w:r>
      <w:r w:rsidRPr="00FC5FA5">
        <w:t>espèce l</w:t>
      </w:r>
      <w:r w:rsidR="00FC5FA5" w:rsidRPr="00FC5FA5">
        <w:t>’</w:t>
      </w:r>
      <w:r w:rsidRPr="00FC5FA5">
        <w:t>enfant mineur avait constamment manifesté sa volonté de ne pas rencontrer le requérant. À cet égard, elle rappelle que la plus grande prudence s</w:t>
      </w:r>
      <w:r w:rsidR="00FC5FA5" w:rsidRPr="00FC5FA5">
        <w:t>’</w:t>
      </w:r>
      <w:r w:rsidRPr="00FC5FA5">
        <w:t>impose lorsqu</w:t>
      </w:r>
      <w:r w:rsidR="00FC5FA5" w:rsidRPr="00FC5FA5">
        <w:t>’</w:t>
      </w:r>
      <w:r w:rsidRPr="00FC5FA5">
        <w:t>il s</w:t>
      </w:r>
      <w:r w:rsidR="00FC5FA5" w:rsidRPr="00FC5FA5">
        <w:t>’</w:t>
      </w:r>
      <w:r w:rsidRPr="00FC5FA5">
        <w:t>agit de recourir à la coercition en ce domaine (</w:t>
      </w:r>
      <w:r w:rsidRPr="00FC5FA5">
        <w:rPr>
          <w:i/>
        </w:rPr>
        <w:t>Mitrova et Savik</w:t>
      </w:r>
      <w:r w:rsidRPr="00FC5FA5">
        <w:t xml:space="preserve"> </w:t>
      </w:r>
      <w:r w:rsidRPr="00FC5FA5">
        <w:rPr>
          <w:i/>
        </w:rPr>
        <w:t>c. l</w:t>
      </w:r>
      <w:r w:rsidR="00FC5FA5" w:rsidRPr="00FC5FA5">
        <w:rPr>
          <w:i/>
        </w:rPr>
        <w:t>’</w:t>
      </w:r>
      <w:r w:rsidRPr="00FC5FA5">
        <w:rPr>
          <w:i/>
        </w:rPr>
        <w:t xml:space="preserve">ex-République yougoslave de Macédoine, </w:t>
      </w:r>
      <w:r w:rsidRPr="00FC5FA5">
        <w:t>n</w:t>
      </w:r>
      <w:r w:rsidRPr="00FC5FA5">
        <w:rPr>
          <w:vertAlign w:val="superscript"/>
        </w:rPr>
        <w:t>o</w:t>
      </w:r>
      <w:r w:rsidRPr="00FC5FA5">
        <w:t xml:space="preserve"> </w:t>
      </w:r>
      <w:hyperlink r:id="rId19" w:anchor="{&quot;appno&quot;:[&quot;42534/09&quot;]}" w:tgtFrame="_blank" w:history="1">
        <w:r w:rsidRPr="00FC5FA5">
          <w:t>42534/09</w:t>
        </w:r>
      </w:hyperlink>
      <w:r w:rsidR="0082360A" w:rsidRPr="00FC5FA5">
        <w:t>, § </w:t>
      </w:r>
      <w:r w:rsidRPr="00FC5FA5">
        <w:t xml:space="preserve">77, 11 février 2016, et </w:t>
      </w:r>
      <w:r w:rsidRPr="00FC5FA5">
        <w:rPr>
          <w:i/>
        </w:rPr>
        <w:t>Reigado Ramos c. Portugal</w:t>
      </w:r>
      <w:r w:rsidRPr="00FC5FA5">
        <w:t>, n</w:t>
      </w:r>
      <w:r w:rsidRPr="00FC5FA5">
        <w:rPr>
          <w:vertAlign w:val="superscript"/>
        </w:rPr>
        <w:t>o</w:t>
      </w:r>
      <w:r w:rsidRPr="00FC5FA5">
        <w:t xml:space="preserve"> </w:t>
      </w:r>
      <w:hyperlink r:id="rId20" w:anchor="{&quot;appno&quot;:[&quot;73229/01&quot;]}" w:tgtFrame="_blank" w:history="1">
        <w:r w:rsidRPr="00FC5FA5">
          <w:t>73229/01</w:t>
        </w:r>
      </w:hyperlink>
      <w:r w:rsidR="0082360A" w:rsidRPr="00FC5FA5">
        <w:t>, § </w:t>
      </w:r>
      <w:r w:rsidRPr="00FC5FA5">
        <w:t>53, 22 novembre 2005), notamment à l</w:t>
      </w:r>
      <w:r w:rsidR="00FC5FA5" w:rsidRPr="00FC5FA5">
        <w:t>’</w:t>
      </w:r>
      <w:r w:rsidRPr="00FC5FA5">
        <w:t>égard de mineurs dont le niveau de maturité appelle la prise en compte leur volonté.</w:t>
      </w:r>
    </w:p>
    <w:p w:rsidR="00270365" w:rsidRPr="00FC5FA5" w:rsidRDefault="00270365" w:rsidP="00FC5FA5">
      <w:pPr>
        <w:pStyle w:val="JuPara"/>
      </w:pPr>
      <w:r w:rsidRPr="00FC5FA5">
        <w:fldChar w:fldCharType="begin"/>
      </w:r>
      <w:r w:rsidRPr="00FC5FA5">
        <w:instrText xml:space="preserve"> SEQ level0 \*arabic </w:instrText>
      </w:r>
      <w:r w:rsidRPr="00FC5FA5">
        <w:fldChar w:fldCharType="separate"/>
      </w:r>
      <w:r w:rsidR="00FC5FA5" w:rsidRPr="00FC5FA5">
        <w:rPr>
          <w:noProof/>
        </w:rPr>
        <w:t>49</w:t>
      </w:r>
      <w:r w:rsidRPr="00FC5FA5">
        <w:fldChar w:fldCharType="end"/>
      </w:r>
      <w:r w:rsidRPr="00FC5FA5">
        <w:t>.  Eu égard à l</w:t>
      </w:r>
      <w:r w:rsidR="00FC5FA5" w:rsidRPr="00FC5FA5">
        <w:t>’</w:t>
      </w:r>
      <w:r w:rsidRPr="00FC5FA5">
        <w:t>ensemble des éléments qui précèdent et à la marge d</w:t>
      </w:r>
      <w:r w:rsidR="00FC5FA5" w:rsidRPr="00FC5FA5">
        <w:t>’</w:t>
      </w:r>
      <w:r w:rsidRPr="00FC5FA5">
        <w:t>appréciation de l</w:t>
      </w:r>
      <w:r w:rsidR="00FC5FA5" w:rsidRPr="00FC5FA5">
        <w:t>’</w:t>
      </w:r>
      <w:r w:rsidRPr="00FC5FA5">
        <w:t>État défendeur en la matière, la Cour considère que les autorités nationales ont, à partir de mai 2014, déployé les efforts que l</w:t>
      </w:r>
      <w:r w:rsidR="00FC5FA5" w:rsidRPr="00FC5FA5">
        <w:t>’</w:t>
      </w:r>
      <w:r w:rsidRPr="00FC5FA5">
        <w:t>on pouvait raisonnablement exiger d</w:t>
      </w:r>
      <w:r w:rsidR="00FC5FA5" w:rsidRPr="00FC5FA5">
        <w:t>’</w:t>
      </w:r>
      <w:r w:rsidRPr="00FC5FA5">
        <w:t>elles pour que le droit de visite du requérant fût garanti, conformément aux exigences du droit au respect de la vie familiale garanti par l</w:t>
      </w:r>
      <w:r w:rsidR="00FC5FA5" w:rsidRPr="00FC5FA5">
        <w:t>’</w:t>
      </w:r>
      <w:r w:rsidRPr="00FC5FA5">
        <w:t>article 8 de la Convention. Il n</w:t>
      </w:r>
      <w:r w:rsidR="00FC5FA5" w:rsidRPr="00FC5FA5">
        <w:t>’</w:t>
      </w:r>
      <w:r w:rsidRPr="00FC5FA5">
        <w:t>y a donc pas eu violation de ce droit sur ce point.</w:t>
      </w:r>
    </w:p>
    <w:p w:rsidR="0043560D" w:rsidRPr="00FC5FA5" w:rsidRDefault="0043560D" w:rsidP="00FC5FA5">
      <w:pPr>
        <w:pStyle w:val="JuParaLast"/>
      </w:pPr>
      <w:r w:rsidRPr="00FC5FA5">
        <w:lastRenderedPageBreak/>
        <w:t>Par ces motifs, la Cour, à l</w:t>
      </w:r>
      <w:r w:rsidR="00FC5FA5" w:rsidRPr="00FC5FA5">
        <w:t>’</w:t>
      </w:r>
      <w:r w:rsidRPr="00FC5FA5">
        <w:t>unanimité,</w:t>
      </w:r>
    </w:p>
    <w:p w:rsidR="0043560D" w:rsidRPr="00FC5FA5" w:rsidRDefault="0043560D" w:rsidP="00FC5FA5">
      <w:pPr>
        <w:pStyle w:val="DecList"/>
        <w:keepNext/>
        <w:keepLines/>
      </w:pPr>
      <w:r w:rsidRPr="00FC5FA5">
        <w:rPr>
          <w:i/>
        </w:rPr>
        <w:t>Déclare</w:t>
      </w:r>
      <w:r w:rsidRPr="00FC5FA5">
        <w:t xml:space="preserve"> la requête irrecevable.</w:t>
      </w:r>
    </w:p>
    <w:p w:rsidR="00050A32" w:rsidRPr="00FC5FA5" w:rsidRDefault="0043560D" w:rsidP="00FC5FA5">
      <w:pPr>
        <w:pStyle w:val="JuParaLast"/>
        <w:rPr>
          <w:sz w:val="14"/>
        </w:rPr>
      </w:pPr>
      <w:r w:rsidRPr="00FC5FA5">
        <w:t>Fait en français puis communiqué par écrit le 28 mai 2020</w:t>
      </w:r>
      <w:r w:rsidR="00F40988" w:rsidRPr="00FC5FA5">
        <w:t>.</w:t>
      </w:r>
    </w:p>
    <w:p w:rsidR="00234E8A" w:rsidRPr="00FC5FA5" w:rsidRDefault="00253CD6" w:rsidP="00FC5FA5">
      <w:pPr>
        <w:pStyle w:val="JuSigned"/>
      </w:pPr>
      <w:r w:rsidRPr="00FC5FA5">
        <w:tab/>
        <w:t>Renata Degener</w:t>
      </w:r>
      <w:r w:rsidRPr="00FC5FA5">
        <w:tab/>
        <w:t>Aleš Pejchal</w:t>
      </w:r>
      <w:r w:rsidRPr="00FC5FA5">
        <w:br/>
      </w:r>
      <w:r w:rsidRPr="00FC5FA5">
        <w:tab/>
        <w:t>Greffière adjointe</w:t>
      </w:r>
      <w:r w:rsidRPr="00FC5FA5">
        <w:tab/>
        <w:t>Président</w:t>
      </w:r>
    </w:p>
    <w:p w:rsidR="00FC5FA5" w:rsidRPr="00FC5FA5" w:rsidRDefault="00FC5FA5" w:rsidP="00FC5FA5">
      <w:pPr>
        <w:pStyle w:val="JuPara"/>
      </w:pPr>
    </w:p>
    <w:sectPr w:rsidR="00FC5FA5" w:rsidRPr="00FC5FA5" w:rsidSect="00AF7102">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65" w:rsidRPr="001D4B94" w:rsidRDefault="00270365" w:rsidP="006544C4">
      <w:r w:rsidRPr="001D4B94">
        <w:separator/>
      </w:r>
    </w:p>
  </w:endnote>
  <w:endnote w:type="continuationSeparator" w:id="0">
    <w:p w:rsidR="00270365" w:rsidRPr="001D4B94" w:rsidRDefault="00270365" w:rsidP="006544C4">
      <w:r w:rsidRPr="001D4B9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2" w:rsidRPr="001D4B94" w:rsidRDefault="00270365"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677992">
      <w:rPr>
        <w:rStyle w:val="Numeropagina"/>
        <w:noProof/>
      </w:rPr>
      <w:t>10</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02" w:rsidRPr="001D4B94" w:rsidRDefault="00270365" w:rsidP="00FB64E0">
    <w:pPr>
      <w:pStyle w:val="JuHeader"/>
    </w:pPr>
    <w:r>
      <w:rPr>
        <w:rStyle w:val="Numeropagina"/>
      </w:rPr>
      <w:fldChar w:fldCharType="begin"/>
    </w:r>
    <w:r>
      <w:rPr>
        <w:rStyle w:val="Numeropagina"/>
      </w:rPr>
      <w:instrText xml:space="preserve"> PAGE </w:instrText>
    </w:r>
    <w:r>
      <w:rPr>
        <w:rStyle w:val="Numeropagina"/>
      </w:rPr>
      <w:fldChar w:fldCharType="separate"/>
    </w:r>
    <w:r w:rsidR="00677992">
      <w:rPr>
        <w:rStyle w:val="Numeropagina"/>
        <w:noProof/>
      </w:rPr>
      <w:t>9</w:t>
    </w:r>
    <w:r>
      <w:rPr>
        <w:rStyle w:val="Numeropa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5" w:rsidRPr="00150BFA" w:rsidRDefault="00270365" w:rsidP="0020718E">
    <w:pPr>
      <w:jc w:val="center"/>
    </w:pPr>
    <w:r>
      <w:rPr>
        <w:noProof/>
        <w:lang w:val="it-IT" w:eastAsia="it-IT"/>
      </w:rPr>
      <w:drawing>
        <wp:inline distT="0" distB="0" distL="0" distR="0" wp14:anchorId="4E1C4C2B" wp14:editId="2EA2ECA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1D4B94" w:rsidRDefault="00677992"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65" w:rsidRPr="001D4B94" w:rsidRDefault="00270365" w:rsidP="006544C4">
      <w:r w:rsidRPr="001D4B94">
        <w:separator/>
      </w:r>
    </w:p>
  </w:footnote>
  <w:footnote w:type="continuationSeparator" w:id="0">
    <w:p w:rsidR="00270365" w:rsidRPr="001D4B94" w:rsidRDefault="00270365" w:rsidP="006544C4">
      <w:r w:rsidRPr="001D4B9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D4B94" w:rsidRDefault="00334EC5" w:rsidP="003312A3">
    <w:pPr>
      <w:pStyle w:val="JuHeader"/>
    </w:pPr>
    <w:r w:rsidRPr="001D4B94">
      <w:t xml:space="preserve">DÉCISION </w:t>
    </w:r>
    <w:r w:rsidR="00270365">
      <w:t>SPANO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1D4B94" w:rsidRDefault="00334EC5" w:rsidP="006544C4">
    <w:pPr>
      <w:pStyle w:val="JuHeader"/>
    </w:pPr>
    <w:r w:rsidRPr="001D4B94">
      <w:t xml:space="preserve">DÉCISION </w:t>
    </w:r>
    <w:r w:rsidR="00270365">
      <w:t>SPANO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65" w:rsidRPr="00A45145" w:rsidRDefault="00270365" w:rsidP="00A45145">
    <w:pPr>
      <w:jc w:val="center"/>
    </w:pPr>
    <w:r>
      <w:rPr>
        <w:noProof/>
        <w:lang w:val="it-IT" w:eastAsia="it-IT"/>
      </w:rPr>
      <w:drawing>
        <wp:inline distT="0" distB="0" distL="0" distR="0" wp14:anchorId="4301505E" wp14:editId="2475005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1D4B94" w:rsidRDefault="00677992"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0C0F5BFC"/>
    <w:multiLevelType w:val="multilevel"/>
    <w:tmpl w:val="8B2457E6"/>
    <w:lvl w:ilvl="0">
      <w:start w:val="1"/>
      <w:numFmt w:val="none"/>
      <w:pStyle w:val="JuHHead"/>
      <w:suff w:val="nothing"/>
      <w:lvlText w:val="%1"/>
      <w:lvlJc w:val="left"/>
      <w:pPr>
        <w:ind w:left="0" w:firstLine="0"/>
      </w:pPr>
      <w:rPr>
        <w:rFonts w:hint="default"/>
      </w:rPr>
    </w:lvl>
    <w:lvl w:ilvl="1">
      <w:start w:val="1"/>
      <w:numFmt w:val="upperRoman"/>
      <w:pStyle w:val="JuHIRoman"/>
      <w:suff w:val="space"/>
      <w:lvlText w:val="%2."/>
      <w:lvlJc w:val="left"/>
      <w:pPr>
        <w:ind w:left="357" w:hanging="357"/>
      </w:pPr>
      <w:rPr>
        <w:rFonts w:hint="default"/>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heme="minorHAnsi" w:hAnsiTheme="minorHAnsi" w:hint="default"/>
        <w:b w:val="0"/>
        <w:i w:val="0"/>
      </w:rPr>
    </w:lvl>
    <w:lvl w:ilvl="7">
      <w:start w:val="1"/>
      <w:numFmt w:val="bullet"/>
      <w:pStyle w:val="JuH"/>
      <w:lvlText w:val="‒"/>
      <w:lvlJc w:val="left"/>
      <w:pPr>
        <w:ind w:left="1418" w:hanging="182"/>
      </w:pPr>
      <w:rPr>
        <w:rFonts w:ascii="Times New Roman" w:hAnsi="Times New Roman" w:cs="Times New Roman" w:hint="default"/>
        <w:color w:val="auto"/>
      </w:rPr>
    </w:lvl>
    <w:lvl w:ilvl="8">
      <w:start w:val="1"/>
      <w:numFmt w:val="bullet"/>
      <w:pStyle w:val="ECHRHeading9"/>
      <w:lvlText w:val="▪"/>
      <w:lvlJc w:val="left"/>
      <w:pPr>
        <w:ind w:left="1644" w:hanging="221"/>
      </w:pPr>
      <w:rPr>
        <w:rFonts w:ascii="Times New Roman" w:hAnsi="Times New Roman" w:cs="Times New Roman" w:hint="default"/>
        <w:color w:val="auto"/>
      </w:rPr>
    </w:lvl>
  </w:abstractNum>
  <w:abstractNum w:abstractNumId="1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70365"/>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370A"/>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53CD6"/>
    <w:rsid w:val="00260C03"/>
    <w:rsid w:val="0026540E"/>
    <w:rsid w:val="00270365"/>
    <w:rsid w:val="00275123"/>
    <w:rsid w:val="00282240"/>
    <w:rsid w:val="002948AD"/>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560D"/>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7799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F1905"/>
    <w:rsid w:val="00801300"/>
    <w:rsid w:val="00802C64"/>
    <w:rsid w:val="00805E52"/>
    <w:rsid w:val="008061D0"/>
    <w:rsid w:val="00810B38"/>
    <w:rsid w:val="008204C7"/>
    <w:rsid w:val="00820992"/>
    <w:rsid w:val="00823602"/>
    <w:rsid w:val="0082360A"/>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D73A5"/>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6E67"/>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08CA"/>
    <w:rsid w:val="00F9130D"/>
    <w:rsid w:val="00FA685B"/>
    <w:rsid w:val="00FB0C01"/>
    <w:rsid w:val="00FB64E0"/>
    <w:rsid w:val="00FC18F2"/>
    <w:rsid w:val="00FC39E5"/>
    <w:rsid w:val="00FC3A78"/>
    <w:rsid w:val="00FC5FA5"/>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C5FA5"/>
    <w:rPr>
      <w:sz w:val="24"/>
      <w:szCs w:val="24"/>
      <w:lang w:val="fr-FR"/>
    </w:rPr>
  </w:style>
  <w:style w:type="paragraph" w:styleId="Titolo1">
    <w:name w:val="heading 1"/>
    <w:basedOn w:val="Normale"/>
    <w:next w:val="Normale"/>
    <w:link w:val="Titolo1Carattere"/>
    <w:uiPriority w:val="98"/>
    <w:semiHidden/>
    <w:rsid w:val="00FC5FA5"/>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FC5FA5"/>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FC5FA5"/>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FC5FA5"/>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FC5FA5"/>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FC5FA5"/>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FC5FA5"/>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FC5FA5"/>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FC5FA5"/>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C5FA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C5FA5"/>
    <w:rPr>
      <w:rFonts w:ascii="Tahoma" w:hAnsi="Tahoma" w:cs="Tahoma"/>
      <w:sz w:val="16"/>
      <w:szCs w:val="16"/>
      <w:lang w:val="fr-FR"/>
    </w:rPr>
  </w:style>
  <w:style w:type="character" w:styleId="Titolodellibro">
    <w:name w:val="Book Title"/>
    <w:uiPriority w:val="98"/>
    <w:semiHidden/>
    <w:qFormat/>
    <w:rsid w:val="00FC5FA5"/>
    <w:rPr>
      <w:i/>
      <w:iCs/>
      <w:smallCaps/>
      <w:spacing w:val="5"/>
    </w:rPr>
  </w:style>
  <w:style w:type="paragraph" w:customStyle="1" w:styleId="JuHeader">
    <w:name w:val="Ju_Header"/>
    <w:aliases w:val="_Header"/>
    <w:basedOn w:val="Intestazione"/>
    <w:uiPriority w:val="29"/>
    <w:qFormat/>
    <w:rsid w:val="00FC5FA5"/>
    <w:pPr>
      <w:tabs>
        <w:tab w:val="clear" w:pos="4536"/>
        <w:tab w:val="clear" w:pos="9072"/>
      </w:tabs>
      <w:jc w:val="center"/>
    </w:pPr>
    <w:rPr>
      <w:sz w:val="18"/>
    </w:rPr>
  </w:style>
  <w:style w:type="paragraph" w:customStyle="1" w:styleId="NormalJustified">
    <w:name w:val="Normal_Justified"/>
    <w:basedOn w:val="Normale"/>
    <w:semiHidden/>
    <w:rsid w:val="00FC5FA5"/>
    <w:pPr>
      <w:jc w:val="both"/>
    </w:pPr>
  </w:style>
  <w:style w:type="character" w:styleId="Enfasigrassetto">
    <w:name w:val="Strong"/>
    <w:uiPriority w:val="98"/>
    <w:semiHidden/>
    <w:qFormat/>
    <w:rsid w:val="00FC5FA5"/>
    <w:rPr>
      <w:b/>
      <w:bCs/>
    </w:rPr>
  </w:style>
  <w:style w:type="paragraph" w:styleId="Nessunaspaziatura">
    <w:name w:val="No Spacing"/>
    <w:basedOn w:val="Normale"/>
    <w:link w:val="NessunaspaziaturaCarattere"/>
    <w:uiPriority w:val="98"/>
    <w:semiHidden/>
    <w:qFormat/>
    <w:rsid w:val="00FC5FA5"/>
  </w:style>
  <w:style w:type="character" w:customStyle="1" w:styleId="NessunaspaziaturaCarattere">
    <w:name w:val="Nessuna spaziatura Carattere"/>
    <w:basedOn w:val="Carpredefinitoparagrafo"/>
    <w:link w:val="Nessunaspaziatura"/>
    <w:uiPriority w:val="98"/>
    <w:semiHidden/>
    <w:rsid w:val="00FC5FA5"/>
    <w:rPr>
      <w:sz w:val="24"/>
      <w:szCs w:val="24"/>
      <w:lang w:val="fr-FR"/>
    </w:rPr>
  </w:style>
  <w:style w:type="paragraph" w:customStyle="1" w:styleId="DecList">
    <w:name w:val="Dec_List"/>
    <w:aliases w:val="_List"/>
    <w:basedOn w:val="JuList"/>
    <w:uiPriority w:val="22"/>
    <w:rsid w:val="00FC5FA5"/>
    <w:pPr>
      <w:numPr>
        <w:numId w:val="0"/>
      </w:numPr>
      <w:ind w:left="284"/>
    </w:pPr>
  </w:style>
  <w:style w:type="paragraph" w:customStyle="1" w:styleId="JuQuot">
    <w:name w:val="Ju_Quot"/>
    <w:aliases w:val="_Quote"/>
    <w:basedOn w:val="NormalJustified"/>
    <w:uiPriority w:val="20"/>
    <w:qFormat/>
    <w:rsid w:val="00FC5FA5"/>
    <w:pPr>
      <w:spacing w:before="120" w:after="120"/>
      <w:ind w:left="425" w:firstLine="142"/>
    </w:pPr>
    <w:rPr>
      <w:sz w:val="20"/>
    </w:rPr>
  </w:style>
  <w:style w:type="paragraph" w:customStyle="1" w:styleId="JuList">
    <w:name w:val="Ju_List"/>
    <w:aliases w:val="_List_1"/>
    <w:basedOn w:val="NormalJustified"/>
    <w:uiPriority w:val="23"/>
    <w:qFormat/>
    <w:rsid w:val="00FC5FA5"/>
    <w:pPr>
      <w:numPr>
        <w:numId w:val="7"/>
      </w:numPr>
      <w:spacing w:before="280" w:after="60"/>
    </w:pPr>
  </w:style>
  <w:style w:type="paragraph" w:customStyle="1" w:styleId="JuLista">
    <w:name w:val="Ju_List_a"/>
    <w:aliases w:val="_List_2"/>
    <w:basedOn w:val="NormalJustified"/>
    <w:uiPriority w:val="23"/>
    <w:rsid w:val="00FC5FA5"/>
    <w:pPr>
      <w:numPr>
        <w:ilvl w:val="1"/>
        <w:numId w:val="7"/>
      </w:numPr>
    </w:pPr>
  </w:style>
  <w:style w:type="paragraph" w:customStyle="1" w:styleId="JuListi">
    <w:name w:val="Ju_List_i"/>
    <w:aliases w:val="_List_3"/>
    <w:basedOn w:val="NormalJustified"/>
    <w:uiPriority w:val="23"/>
    <w:rsid w:val="00FC5FA5"/>
    <w:pPr>
      <w:numPr>
        <w:ilvl w:val="2"/>
        <w:numId w:val="7"/>
      </w:numPr>
    </w:pPr>
  </w:style>
  <w:style w:type="paragraph" w:customStyle="1" w:styleId="ECHRCoverTitle4">
    <w:name w:val="ECHR_Cover_Title_4"/>
    <w:aliases w:val="_Title_4"/>
    <w:basedOn w:val="JuPara"/>
    <w:next w:val="JuPara"/>
    <w:uiPriority w:val="38"/>
    <w:qFormat/>
    <w:rsid w:val="00FC5FA5"/>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C5FA5"/>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C5FA5"/>
    <w:pPr>
      <w:numPr>
        <w:numId w:val="6"/>
      </w:numPr>
    </w:pPr>
  </w:style>
  <w:style w:type="numbering" w:customStyle="1" w:styleId="ECHRA1StyleList">
    <w:name w:val="ECHR_A1_Style_List"/>
    <w:basedOn w:val="Nessunelenco"/>
    <w:uiPriority w:val="99"/>
    <w:rsid w:val="00FC5FA5"/>
    <w:pPr>
      <w:numPr>
        <w:numId w:val="7"/>
      </w:numPr>
    </w:pPr>
  </w:style>
  <w:style w:type="paragraph" w:customStyle="1" w:styleId="JuHHead">
    <w:name w:val="Ju_H_Head"/>
    <w:aliases w:val="_Head_1"/>
    <w:basedOn w:val="Titolo1"/>
    <w:next w:val="JuPara"/>
    <w:uiPriority w:val="17"/>
    <w:qFormat/>
    <w:rsid w:val="00FC5FA5"/>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FC5FA5"/>
    <w:pPr>
      <w:numPr>
        <w:numId w:val="8"/>
      </w:numPr>
    </w:pPr>
  </w:style>
  <w:style w:type="paragraph" w:styleId="Titolo">
    <w:name w:val="Title"/>
    <w:basedOn w:val="Normale"/>
    <w:next w:val="Normale"/>
    <w:link w:val="TitoloCarattere"/>
    <w:uiPriority w:val="98"/>
    <w:semiHidden/>
    <w:qFormat/>
    <w:rsid w:val="00FC5FA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C5FA5"/>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C5F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FC5FA5"/>
    <w:rPr>
      <w:sz w:val="8"/>
    </w:rPr>
  </w:style>
  <w:style w:type="paragraph" w:customStyle="1" w:styleId="JuCase">
    <w:name w:val="Ju_Case"/>
    <w:aliases w:val="_Case_Name"/>
    <w:basedOn w:val="Normale"/>
    <w:next w:val="JuPara"/>
    <w:uiPriority w:val="32"/>
    <w:rsid w:val="00FC5FA5"/>
    <w:pPr>
      <w:ind w:firstLine="284"/>
    </w:pPr>
    <w:rPr>
      <w:b/>
    </w:rPr>
  </w:style>
  <w:style w:type="paragraph" w:customStyle="1" w:styleId="JuCourt">
    <w:name w:val="Ju_Court"/>
    <w:aliases w:val="_Court_Names"/>
    <w:basedOn w:val="Normale"/>
    <w:next w:val="Normale"/>
    <w:uiPriority w:val="32"/>
    <w:qFormat/>
    <w:rsid w:val="00FC5FA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FC5FA5"/>
    <w:pPr>
      <w:tabs>
        <w:tab w:val="center" w:pos="6407"/>
      </w:tabs>
      <w:spacing w:before="720"/>
      <w:jc w:val="right"/>
    </w:pPr>
  </w:style>
  <w:style w:type="paragraph" w:customStyle="1" w:styleId="JuHIRoman">
    <w:name w:val="Ju_H_I_Roman"/>
    <w:aliases w:val="_Head_2"/>
    <w:basedOn w:val="Titolo2"/>
    <w:next w:val="JuPara"/>
    <w:uiPriority w:val="17"/>
    <w:qFormat/>
    <w:rsid w:val="00FC5FA5"/>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FC5FA5"/>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FC5FA5"/>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FC5FA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C5FA5"/>
    <w:rPr>
      <w:sz w:val="24"/>
      <w:szCs w:val="24"/>
      <w:lang w:val="fr-FR"/>
    </w:rPr>
  </w:style>
  <w:style w:type="character" w:customStyle="1" w:styleId="Titolo1Carattere">
    <w:name w:val="Titolo 1 Carattere"/>
    <w:basedOn w:val="Carpredefinitoparagrafo"/>
    <w:link w:val="Titolo1"/>
    <w:uiPriority w:val="98"/>
    <w:semiHidden/>
    <w:rsid w:val="00FC5FA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FC5FA5"/>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FC5FA5"/>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FC5FA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FC5FA5"/>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FC5FA5"/>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FC5FA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C5FA5"/>
    <w:pPr>
      <w:keepNext/>
      <w:keepLines/>
      <w:spacing w:before="240" w:after="240"/>
      <w:ind w:firstLine="284"/>
    </w:pPr>
  </w:style>
  <w:style w:type="character" w:customStyle="1" w:styleId="JuITMark">
    <w:name w:val="Ju_ITMark"/>
    <w:aliases w:val="_ITMark"/>
    <w:basedOn w:val="Carpredefinitoparagrafo"/>
    <w:uiPriority w:val="43"/>
    <w:qFormat/>
    <w:rsid w:val="00FC5FA5"/>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C5FA5"/>
    <w:rPr>
      <w:rFonts w:asciiTheme="majorHAnsi" w:eastAsiaTheme="majorEastAsia" w:hAnsiTheme="majorHAnsi" w:cstheme="majorBidi"/>
      <w:b/>
      <w:bCs/>
      <w:i/>
      <w:iCs/>
      <w:color w:val="777777"/>
      <w:lang w:val="en-GB"/>
    </w:rPr>
  </w:style>
  <w:style w:type="paragraph" w:customStyle="1" w:styleId="JuJudges">
    <w:name w:val="Ju_Judges"/>
    <w:aliases w:val="_Judges"/>
    <w:basedOn w:val="Normale"/>
    <w:uiPriority w:val="32"/>
    <w:qFormat/>
    <w:rsid w:val="00FC5FA5"/>
    <w:pPr>
      <w:tabs>
        <w:tab w:val="left" w:pos="567"/>
        <w:tab w:val="left" w:pos="1134"/>
      </w:tabs>
    </w:pPr>
  </w:style>
  <w:style w:type="character" w:customStyle="1" w:styleId="Titolo5Carattere">
    <w:name w:val="Titolo 5 Carattere"/>
    <w:basedOn w:val="Carpredefinitoparagrafo"/>
    <w:link w:val="Titolo5"/>
    <w:uiPriority w:val="98"/>
    <w:semiHidden/>
    <w:rsid w:val="00FC5FA5"/>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FC5FA5"/>
    <w:rPr>
      <w:caps w:val="0"/>
      <w:smallCaps/>
    </w:rPr>
  </w:style>
  <w:style w:type="character" w:styleId="Enfasidelicata">
    <w:name w:val="Subtle Emphasis"/>
    <w:uiPriority w:val="98"/>
    <w:semiHidden/>
    <w:qFormat/>
    <w:rsid w:val="00FC5FA5"/>
    <w:rPr>
      <w:i/>
      <w:iCs/>
    </w:rPr>
  </w:style>
  <w:style w:type="table" w:customStyle="1" w:styleId="ECHRTable">
    <w:name w:val="ECHR_Table"/>
    <w:basedOn w:val="Tabellanormale"/>
    <w:rsid w:val="00FC5FA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C5FA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C5FA5"/>
    <w:pPr>
      <w:keepNext/>
      <w:keepLines/>
      <w:spacing w:after="280"/>
      <w:ind w:firstLine="0"/>
      <w:jc w:val="center"/>
    </w:pPr>
    <w:rPr>
      <w:rFonts w:asciiTheme="majorHAnsi" w:hAnsiTheme="majorHAnsi"/>
    </w:rPr>
  </w:style>
  <w:style w:type="character" w:styleId="Enfasicorsivo">
    <w:name w:val="Emphasis"/>
    <w:uiPriority w:val="98"/>
    <w:semiHidden/>
    <w:qFormat/>
    <w:rsid w:val="00FC5FA5"/>
    <w:rPr>
      <w:b/>
      <w:bCs/>
      <w:i/>
      <w:iCs/>
      <w:spacing w:val="10"/>
      <w:bdr w:val="none" w:sz="0" w:space="0" w:color="auto"/>
      <w:shd w:val="clear" w:color="auto" w:fill="auto"/>
    </w:rPr>
  </w:style>
  <w:style w:type="paragraph" w:styleId="Pidipagina">
    <w:name w:val="footer"/>
    <w:basedOn w:val="Normale"/>
    <w:link w:val="PidipaginaCarattere"/>
    <w:uiPriority w:val="98"/>
    <w:semiHidden/>
    <w:rsid w:val="00FC5FA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C5FA5"/>
    <w:rPr>
      <w:sz w:val="24"/>
      <w:szCs w:val="24"/>
      <w:lang w:val="fr-FR"/>
    </w:rPr>
  </w:style>
  <w:style w:type="character" w:styleId="Rimandonotaapidipagina">
    <w:name w:val="footnote reference"/>
    <w:basedOn w:val="Carpredefinitoparagrafo"/>
    <w:uiPriority w:val="98"/>
    <w:semiHidden/>
    <w:rsid w:val="00FC5FA5"/>
    <w:rPr>
      <w:vertAlign w:val="superscript"/>
    </w:rPr>
  </w:style>
  <w:style w:type="paragraph" w:styleId="Testonotaapidipagina">
    <w:name w:val="footnote text"/>
    <w:basedOn w:val="Normale"/>
    <w:link w:val="TestonotaapidipaginaCarattere"/>
    <w:uiPriority w:val="98"/>
    <w:semiHidden/>
    <w:rsid w:val="00FC5FA5"/>
    <w:rPr>
      <w:sz w:val="20"/>
      <w:szCs w:val="20"/>
    </w:rPr>
  </w:style>
  <w:style w:type="character" w:customStyle="1" w:styleId="TestonotaapidipaginaCarattere">
    <w:name w:val="Testo nota a piè di pagina Carattere"/>
    <w:basedOn w:val="Carpredefinitoparagrafo"/>
    <w:link w:val="Testonotaapidipagina"/>
    <w:uiPriority w:val="98"/>
    <w:semiHidden/>
    <w:rsid w:val="00FC5FA5"/>
    <w:rPr>
      <w:sz w:val="20"/>
      <w:szCs w:val="20"/>
      <w:lang w:val="fr-FR"/>
    </w:rPr>
  </w:style>
  <w:style w:type="character" w:customStyle="1" w:styleId="Titolo6Carattere">
    <w:name w:val="Titolo 6 Carattere"/>
    <w:basedOn w:val="Carpredefinitoparagrafo"/>
    <w:link w:val="Titolo6"/>
    <w:uiPriority w:val="98"/>
    <w:semiHidden/>
    <w:rsid w:val="00FC5FA5"/>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FC5FA5"/>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FC5FA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C5FA5"/>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FC5FA5"/>
    <w:rPr>
      <w:color w:val="0072BC" w:themeColor="hyperlink"/>
      <w:u w:val="single"/>
    </w:rPr>
  </w:style>
  <w:style w:type="character" w:styleId="Enfasiintensa">
    <w:name w:val="Intense Emphasis"/>
    <w:uiPriority w:val="98"/>
    <w:semiHidden/>
    <w:qFormat/>
    <w:rsid w:val="00FC5FA5"/>
    <w:rPr>
      <w:b/>
      <w:bCs/>
    </w:rPr>
  </w:style>
  <w:style w:type="paragraph" w:styleId="Citazioneintensa">
    <w:name w:val="Intense Quote"/>
    <w:basedOn w:val="Normale"/>
    <w:next w:val="Normale"/>
    <w:link w:val="CitazioneintensaCarattere"/>
    <w:uiPriority w:val="98"/>
    <w:semiHidden/>
    <w:qFormat/>
    <w:rsid w:val="00FC5FA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C5FA5"/>
    <w:rPr>
      <w:b/>
      <w:bCs/>
      <w:i/>
      <w:iCs/>
      <w:sz w:val="24"/>
      <w:szCs w:val="24"/>
      <w:lang w:val="fr-FR" w:bidi="en-US"/>
    </w:rPr>
  </w:style>
  <w:style w:type="character" w:styleId="Riferimentointenso">
    <w:name w:val="Intense Reference"/>
    <w:uiPriority w:val="98"/>
    <w:semiHidden/>
    <w:qFormat/>
    <w:rsid w:val="00FC5FA5"/>
    <w:rPr>
      <w:smallCaps/>
      <w:spacing w:val="5"/>
      <w:u w:val="single"/>
    </w:rPr>
  </w:style>
  <w:style w:type="paragraph" w:styleId="Paragrafoelenco">
    <w:name w:val="List Paragraph"/>
    <w:basedOn w:val="Normale"/>
    <w:uiPriority w:val="98"/>
    <w:semiHidden/>
    <w:qFormat/>
    <w:rsid w:val="00FC5FA5"/>
    <w:pPr>
      <w:ind w:left="720"/>
      <w:contextualSpacing/>
    </w:pPr>
  </w:style>
  <w:style w:type="table" w:customStyle="1" w:styleId="LtrTableAddress">
    <w:name w:val="Ltr_Table_Address"/>
    <w:aliases w:val="ECHR_Ltr_Table_Address"/>
    <w:basedOn w:val="Tabellanormale"/>
    <w:uiPriority w:val="99"/>
    <w:rsid w:val="00FC5FA5"/>
    <w:rPr>
      <w:sz w:val="24"/>
      <w:szCs w:val="24"/>
    </w:rPr>
    <w:tblPr>
      <w:tblInd w:w="5103" w:type="dxa"/>
    </w:tblPr>
  </w:style>
  <w:style w:type="paragraph" w:styleId="Citazione">
    <w:name w:val="Quote"/>
    <w:basedOn w:val="Normale"/>
    <w:next w:val="Normale"/>
    <w:link w:val="CitazioneCarattere"/>
    <w:uiPriority w:val="98"/>
    <w:semiHidden/>
    <w:qFormat/>
    <w:rsid w:val="00FC5FA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C5FA5"/>
    <w:rPr>
      <w:i/>
      <w:iCs/>
      <w:sz w:val="24"/>
      <w:szCs w:val="24"/>
      <w:lang w:val="fr-FR" w:bidi="en-US"/>
    </w:rPr>
  </w:style>
  <w:style w:type="character" w:styleId="Riferimentodelicato">
    <w:name w:val="Subtle Reference"/>
    <w:uiPriority w:val="98"/>
    <w:semiHidden/>
    <w:qFormat/>
    <w:rsid w:val="00FC5FA5"/>
    <w:rPr>
      <w:smallCaps/>
    </w:rPr>
  </w:style>
  <w:style w:type="table" w:styleId="Grigliatabella">
    <w:name w:val="Table Grid"/>
    <w:basedOn w:val="Tabellanormale"/>
    <w:uiPriority w:val="59"/>
    <w:semiHidden/>
    <w:rsid w:val="00FC5FA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C5FA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C5FA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C5FA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C5FA5"/>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C5FA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C5FA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C5FA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C5FA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C5FA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C5FA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C5FA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C5FA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C5FA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C5FA5"/>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FC5FA5"/>
    <w:pPr>
      <w:ind w:firstLine="284"/>
    </w:pPr>
  </w:style>
  <w:style w:type="character" w:customStyle="1" w:styleId="SottotitoloCarattere">
    <w:name w:val="Sottotitolo Carattere"/>
    <w:basedOn w:val="Carpredefinitoparagrafo"/>
    <w:link w:val="Sottotitolo"/>
    <w:uiPriority w:val="98"/>
    <w:semiHidden/>
    <w:rsid w:val="00FC5FA5"/>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C5FA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C5FA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C5FA5"/>
    <w:pPr>
      <w:numPr>
        <w:numId w:val="3"/>
      </w:numPr>
    </w:pPr>
  </w:style>
  <w:style w:type="table" w:customStyle="1" w:styleId="ECHRTableForInternalUse">
    <w:name w:val="ECHR_Table_For_Internal_Use"/>
    <w:basedOn w:val="Tabellanormale"/>
    <w:uiPriority w:val="99"/>
    <w:rsid w:val="00FC5FA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C5FA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C5FA5"/>
    <w:pPr>
      <w:numPr>
        <w:numId w:val="4"/>
      </w:numPr>
    </w:pPr>
  </w:style>
  <w:style w:type="numbering" w:styleId="ArticoloSezione">
    <w:name w:val="Outline List 3"/>
    <w:basedOn w:val="Nessunelenco"/>
    <w:uiPriority w:val="99"/>
    <w:semiHidden/>
    <w:unhideWhenUsed/>
    <w:rsid w:val="00FC5FA5"/>
    <w:pPr>
      <w:numPr>
        <w:numId w:val="5"/>
      </w:numPr>
    </w:pPr>
  </w:style>
  <w:style w:type="table" w:customStyle="1" w:styleId="ECHRHeaderTable">
    <w:name w:val="ECHR_Header_Table"/>
    <w:basedOn w:val="Tabellanormale"/>
    <w:uiPriority w:val="99"/>
    <w:rsid w:val="00FC5FA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C5FA5"/>
  </w:style>
  <w:style w:type="paragraph" w:styleId="Testodelblocco">
    <w:name w:val="Block Text"/>
    <w:basedOn w:val="Normale"/>
    <w:uiPriority w:val="98"/>
    <w:semiHidden/>
    <w:rsid w:val="00FC5FA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C5FA5"/>
    <w:pPr>
      <w:spacing w:after="120"/>
    </w:pPr>
  </w:style>
  <w:style w:type="table" w:customStyle="1" w:styleId="ECHRHeaderTableReduced">
    <w:name w:val="ECHR_Header_Table_Reduced"/>
    <w:basedOn w:val="Tabellanormale"/>
    <w:uiPriority w:val="99"/>
    <w:rsid w:val="00FC5FA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C5FA5"/>
    <w:rPr>
      <w:sz w:val="18"/>
    </w:rPr>
  </w:style>
  <w:style w:type="character" w:styleId="Rimandocommento">
    <w:name w:val="annotation reference"/>
    <w:basedOn w:val="Carpredefinitoparagrafo"/>
    <w:uiPriority w:val="98"/>
    <w:semiHidden/>
    <w:rsid w:val="00FC5FA5"/>
    <w:rPr>
      <w:sz w:val="16"/>
      <w:szCs w:val="16"/>
    </w:rPr>
  </w:style>
  <w:style w:type="paragraph" w:styleId="Testocommento">
    <w:name w:val="annotation text"/>
    <w:basedOn w:val="Normale"/>
    <w:link w:val="TestocommentoCarattere"/>
    <w:uiPriority w:val="98"/>
    <w:semiHidden/>
    <w:rsid w:val="00FC5FA5"/>
    <w:rPr>
      <w:sz w:val="20"/>
      <w:szCs w:val="20"/>
    </w:rPr>
  </w:style>
  <w:style w:type="character" w:customStyle="1" w:styleId="TestocommentoCarattere">
    <w:name w:val="Testo commento Carattere"/>
    <w:basedOn w:val="Carpredefinitoparagrafo"/>
    <w:link w:val="Testocommento"/>
    <w:uiPriority w:val="98"/>
    <w:semiHidden/>
    <w:rsid w:val="00FC5FA5"/>
    <w:rPr>
      <w:sz w:val="20"/>
      <w:szCs w:val="20"/>
      <w:lang w:val="fr-FR"/>
    </w:rPr>
  </w:style>
  <w:style w:type="paragraph" w:customStyle="1" w:styleId="JuSigned">
    <w:name w:val="Ju_Signed"/>
    <w:aliases w:val="_Signature"/>
    <w:basedOn w:val="Normale"/>
    <w:next w:val="JuPara"/>
    <w:uiPriority w:val="31"/>
    <w:qFormat/>
    <w:rsid w:val="00FC5FA5"/>
    <w:pPr>
      <w:tabs>
        <w:tab w:val="center" w:pos="851"/>
        <w:tab w:val="center" w:pos="6407"/>
      </w:tabs>
      <w:spacing w:before="720"/>
    </w:pPr>
  </w:style>
  <w:style w:type="paragraph" w:customStyle="1" w:styleId="JuTitle">
    <w:name w:val="Ju_Title"/>
    <w:aliases w:val="_Title_2"/>
    <w:basedOn w:val="Normale"/>
    <w:next w:val="JuPara"/>
    <w:uiPriority w:val="38"/>
    <w:qFormat/>
    <w:rsid w:val="00FC5FA5"/>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C5FA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C5FA5"/>
    <w:pPr>
      <w:numPr>
        <w:numId w:val="10"/>
      </w:numPr>
      <w:contextualSpacing/>
    </w:pPr>
  </w:style>
  <w:style w:type="paragraph" w:styleId="Puntoelenco3">
    <w:name w:val="List Bullet 3"/>
    <w:basedOn w:val="Normale"/>
    <w:uiPriority w:val="98"/>
    <w:semiHidden/>
    <w:rsid w:val="00FC5FA5"/>
    <w:pPr>
      <w:numPr>
        <w:numId w:val="11"/>
      </w:numPr>
      <w:contextualSpacing/>
    </w:pPr>
  </w:style>
  <w:style w:type="character" w:customStyle="1" w:styleId="CorpotestoCarattere">
    <w:name w:val="Corpo testo Carattere"/>
    <w:basedOn w:val="Carpredefinitoparagrafo"/>
    <w:link w:val="Corpotesto"/>
    <w:uiPriority w:val="98"/>
    <w:semiHidden/>
    <w:rsid w:val="00FC5FA5"/>
    <w:rPr>
      <w:sz w:val="24"/>
      <w:szCs w:val="24"/>
      <w:lang w:val="fr-FR"/>
    </w:rPr>
  </w:style>
  <w:style w:type="paragraph" w:styleId="Corpodeltesto2">
    <w:name w:val="Body Text 2"/>
    <w:basedOn w:val="Normale"/>
    <w:link w:val="Corpodeltesto2Carattere"/>
    <w:uiPriority w:val="98"/>
    <w:semiHidden/>
    <w:rsid w:val="00FC5FA5"/>
    <w:pPr>
      <w:spacing w:after="120" w:line="480" w:lineRule="auto"/>
    </w:pPr>
  </w:style>
  <w:style w:type="character" w:customStyle="1" w:styleId="Corpodeltesto2Carattere">
    <w:name w:val="Corpo del testo 2 Carattere"/>
    <w:basedOn w:val="Carpredefinitoparagrafo"/>
    <w:link w:val="Corpodeltesto2"/>
    <w:uiPriority w:val="98"/>
    <w:semiHidden/>
    <w:rsid w:val="00FC5FA5"/>
    <w:rPr>
      <w:sz w:val="24"/>
      <w:szCs w:val="24"/>
      <w:lang w:val="fr-FR"/>
    </w:rPr>
  </w:style>
  <w:style w:type="paragraph" w:styleId="Corpodeltesto3">
    <w:name w:val="Body Text 3"/>
    <w:basedOn w:val="Normale"/>
    <w:link w:val="Corpodeltesto3Carattere"/>
    <w:uiPriority w:val="98"/>
    <w:semiHidden/>
    <w:rsid w:val="00FC5FA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C5FA5"/>
    <w:rPr>
      <w:sz w:val="16"/>
      <w:szCs w:val="16"/>
      <w:lang w:val="fr-FR"/>
    </w:rPr>
  </w:style>
  <w:style w:type="paragraph" w:styleId="Primorientrocorpodeltesto">
    <w:name w:val="Body Text First Indent"/>
    <w:basedOn w:val="Corpotesto"/>
    <w:link w:val="PrimorientrocorpodeltestoCarattere"/>
    <w:uiPriority w:val="98"/>
    <w:semiHidden/>
    <w:rsid w:val="00FC5FA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C5FA5"/>
    <w:rPr>
      <w:sz w:val="24"/>
      <w:szCs w:val="24"/>
      <w:lang w:val="fr-FR"/>
    </w:rPr>
  </w:style>
  <w:style w:type="paragraph" w:styleId="Rientrocorpodeltesto">
    <w:name w:val="Body Text Indent"/>
    <w:basedOn w:val="Normale"/>
    <w:link w:val="RientrocorpodeltestoCarattere"/>
    <w:uiPriority w:val="98"/>
    <w:semiHidden/>
    <w:rsid w:val="00FC5FA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C5FA5"/>
    <w:rPr>
      <w:sz w:val="24"/>
      <w:szCs w:val="24"/>
      <w:lang w:val="fr-FR"/>
    </w:rPr>
  </w:style>
  <w:style w:type="paragraph" w:styleId="Primorientrocorpodeltesto2">
    <w:name w:val="Body Text First Indent 2"/>
    <w:basedOn w:val="Rientrocorpodeltesto"/>
    <w:link w:val="Primorientrocorpodeltesto2Carattere"/>
    <w:uiPriority w:val="98"/>
    <w:semiHidden/>
    <w:rsid w:val="00FC5FA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C5FA5"/>
    <w:rPr>
      <w:sz w:val="24"/>
      <w:szCs w:val="24"/>
      <w:lang w:val="fr-FR"/>
    </w:rPr>
  </w:style>
  <w:style w:type="paragraph" w:styleId="Rientrocorpodeltesto2">
    <w:name w:val="Body Text Indent 2"/>
    <w:basedOn w:val="Normale"/>
    <w:link w:val="Rientrocorpodeltesto2Carattere"/>
    <w:uiPriority w:val="98"/>
    <w:semiHidden/>
    <w:rsid w:val="00FC5FA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C5FA5"/>
    <w:rPr>
      <w:sz w:val="24"/>
      <w:szCs w:val="24"/>
      <w:lang w:val="fr-FR"/>
    </w:rPr>
  </w:style>
  <w:style w:type="paragraph" w:styleId="Rientrocorpodeltesto3">
    <w:name w:val="Body Text Indent 3"/>
    <w:basedOn w:val="Normale"/>
    <w:link w:val="Rientrocorpodeltesto3Carattere"/>
    <w:uiPriority w:val="98"/>
    <w:semiHidden/>
    <w:rsid w:val="00FC5FA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C5FA5"/>
    <w:rPr>
      <w:sz w:val="16"/>
      <w:szCs w:val="16"/>
      <w:lang w:val="fr-FR"/>
    </w:rPr>
  </w:style>
  <w:style w:type="paragraph" w:styleId="Didascalia">
    <w:name w:val="caption"/>
    <w:basedOn w:val="Normale"/>
    <w:next w:val="Normale"/>
    <w:uiPriority w:val="98"/>
    <w:semiHidden/>
    <w:qFormat/>
    <w:rsid w:val="00FC5FA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C5FA5"/>
    <w:pPr>
      <w:ind w:left="4252"/>
    </w:pPr>
  </w:style>
  <w:style w:type="character" w:customStyle="1" w:styleId="FormuladichiusuraCarattere">
    <w:name w:val="Formula di chiusura Carattere"/>
    <w:basedOn w:val="Carpredefinitoparagrafo"/>
    <w:link w:val="Formuladichiusura"/>
    <w:uiPriority w:val="98"/>
    <w:semiHidden/>
    <w:rsid w:val="00FC5FA5"/>
    <w:rPr>
      <w:sz w:val="24"/>
      <w:szCs w:val="24"/>
      <w:lang w:val="fr-FR"/>
    </w:rPr>
  </w:style>
  <w:style w:type="table" w:styleId="Grigliaacolori">
    <w:name w:val="Colorful Grid"/>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C5FA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C5FA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C5FA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C5FA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C5FA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C5FA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C5FA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C5FA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C5FA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C5FA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C5FA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C5FA5"/>
    <w:rPr>
      <w:b/>
      <w:bCs/>
    </w:rPr>
  </w:style>
  <w:style w:type="character" w:customStyle="1" w:styleId="SoggettocommentoCarattere">
    <w:name w:val="Soggetto commento Carattere"/>
    <w:basedOn w:val="TestocommentoCarattere"/>
    <w:link w:val="Soggettocommento"/>
    <w:uiPriority w:val="98"/>
    <w:semiHidden/>
    <w:rsid w:val="00FC5FA5"/>
    <w:rPr>
      <w:b/>
      <w:bCs/>
      <w:sz w:val="20"/>
      <w:szCs w:val="20"/>
      <w:lang w:val="fr-FR"/>
    </w:rPr>
  </w:style>
  <w:style w:type="table" w:styleId="Elencoscuro">
    <w:name w:val="Dark List"/>
    <w:basedOn w:val="Tabellanormale"/>
    <w:uiPriority w:val="70"/>
    <w:semiHidden/>
    <w:rsid w:val="00FC5FA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C5FA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C5FA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C5FA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C5FA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C5FA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C5FA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C5FA5"/>
  </w:style>
  <w:style w:type="character" w:customStyle="1" w:styleId="DataCarattere">
    <w:name w:val="Data Carattere"/>
    <w:basedOn w:val="Carpredefinitoparagrafo"/>
    <w:link w:val="Data"/>
    <w:uiPriority w:val="98"/>
    <w:semiHidden/>
    <w:rsid w:val="00FC5FA5"/>
    <w:rPr>
      <w:sz w:val="24"/>
      <w:szCs w:val="24"/>
      <w:lang w:val="fr-FR"/>
    </w:rPr>
  </w:style>
  <w:style w:type="paragraph" w:styleId="Mappadocumento">
    <w:name w:val="Document Map"/>
    <w:basedOn w:val="Normale"/>
    <w:link w:val="MappadocumentoCarattere"/>
    <w:uiPriority w:val="98"/>
    <w:semiHidden/>
    <w:rsid w:val="00FC5FA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C5FA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C5FA5"/>
  </w:style>
  <w:style w:type="character" w:customStyle="1" w:styleId="FirmadipostaelettronicaCarattere">
    <w:name w:val="Firma di posta elettronica Carattere"/>
    <w:basedOn w:val="Carpredefinitoparagrafo"/>
    <w:link w:val="Firmadipostaelettronica"/>
    <w:uiPriority w:val="98"/>
    <w:semiHidden/>
    <w:rsid w:val="00FC5FA5"/>
    <w:rPr>
      <w:sz w:val="24"/>
      <w:szCs w:val="24"/>
      <w:lang w:val="fr-FR"/>
    </w:rPr>
  </w:style>
  <w:style w:type="character" w:styleId="Rimandonotadichiusura">
    <w:name w:val="endnote reference"/>
    <w:basedOn w:val="Carpredefinitoparagrafo"/>
    <w:uiPriority w:val="98"/>
    <w:semiHidden/>
    <w:rsid w:val="00FC5FA5"/>
    <w:rPr>
      <w:vertAlign w:val="superscript"/>
    </w:rPr>
  </w:style>
  <w:style w:type="paragraph" w:styleId="Testonotadichiusura">
    <w:name w:val="endnote text"/>
    <w:basedOn w:val="Normale"/>
    <w:link w:val="TestonotadichiusuraCarattere"/>
    <w:uiPriority w:val="98"/>
    <w:semiHidden/>
    <w:rsid w:val="00FC5FA5"/>
    <w:rPr>
      <w:sz w:val="20"/>
      <w:szCs w:val="20"/>
    </w:rPr>
  </w:style>
  <w:style w:type="character" w:customStyle="1" w:styleId="TestonotadichiusuraCarattere">
    <w:name w:val="Testo nota di chiusura Carattere"/>
    <w:basedOn w:val="Carpredefinitoparagrafo"/>
    <w:link w:val="Testonotadichiusura"/>
    <w:uiPriority w:val="98"/>
    <w:semiHidden/>
    <w:rsid w:val="00FC5FA5"/>
    <w:rPr>
      <w:sz w:val="20"/>
      <w:szCs w:val="20"/>
      <w:lang w:val="fr-FR"/>
    </w:rPr>
  </w:style>
  <w:style w:type="paragraph" w:styleId="Indirizzodestinatario">
    <w:name w:val="envelope address"/>
    <w:basedOn w:val="Normale"/>
    <w:uiPriority w:val="98"/>
    <w:semiHidden/>
    <w:rsid w:val="00FC5FA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C5FA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C5FA5"/>
    <w:rPr>
      <w:color w:val="7030A0" w:themeColor="followedHyperlink"/>
      <w:u w:val="single"/>
    </w:rPr>
  </w:style>
  <w:style w:type="character" w:styleId="AcronimoHTML">
    <w:name w:val="HTML Acronym"/>
    <w:basedOn w:val="Carpredefinitoparagrafo"/>
    <w:uiPriority w:val="98"/>
    <w:semiHidden/>
    <w:rsid w:val="00FC5FA5"/>
  </w:style>
  <w:style w:type="paragraph" w:styleId="IndirizzoHTML">
    <w:name w:val="HTML Address"/>
    <w:basedOn w:val="Normale"/>
    <w:link w:val="IndirizzoHTMLCarattere"/>
    <w:uiPriority w:val="98"/>
    <w:semiHidden/>
    <w:rsid w:val="00FC5FA5"/>
    <w:rPr>
      <w:i/>
      <w:iCs/>
    </w:rPr>
  </w:style>
  <w:style w:type="character" w:customStyle="1" w:styleId="IndirizzoHTMLCarattere">
    <w:name w:val="Indirizzo HTML Carattere"/>
    <w:basedOn w:val="Carpredefinitoparagrafo"/>
    <w:link w:val="IndirizzoHTML"/>
    <w:uiPriority w:val="98"/>
    <w:semiHidden/>
    <w:rsid w:val="00FC5FA5"/>
    <w:rPr>
      <w:i/>
      <w:iCs/>
      <w:sz w:val="24"/>
      <w:szCs w:val="24"/>
      <w:lang w:val="fr-FR"/>
    </w:rPr>
  </w:style>
  <w:style w:type="character" w:styleId="CitazioneHTML">
    <w:name w:val="HTML Cite"/>
    <w:basedOn w:val="Carpredefinitoparagrafo"/>
    <w:uiPriority w:val="98"/>
    <w:semiHidden/>
    <w:rsid w:val="00FC5FA5"/>
    <w:rPr>
      <w:i/>
      <w:iCs/>
    </w:rPr>
  </w:style>
  <w:style w:type="character" w:styleId="CodiceHTML">
    <w:name w:val="HTML Code"/>
    <w:basedOn w:val="Carpredefinitoparagrafo"/>
    <w:uiPriority w:val="98"/>
    <w:semiHidden/>
    <w:rsid w:val="00FC5FA5"/>
    <w:rPr>
      <w:rFonts w:ascii="Consolas" w:hAnsi="Consolas" w:cs="Consolas"/>
      <w:sz w:val="20"/>
      <w:szCs w:val="20"/>
    </w:rPr>
  </w:style>
  <w:style w:type="character" w:styleId="DefinizioneHTML">
    <w:name w:val="HTML Definition"/>
    <w:basedOn w:val="Carpredefinitoparagrafo"/>
    <w:uiPriority w:val="98"/>
    <w:semiHidden/>
    <w:rsid w:val="00FC5FA5"/>
    <w:rPr>
      <w:i/>
      <w:iCs/>
    </w:rPr>
  </w:style>
  <w:style w:type="character" w:styleId="TastieraHTML">
    <w:name w:val="HTML Keyboard"/>
    <w:basedOn w:val="Carpredefinitoparagrafo"/>
    <w:uiPriority w:val="98"/>
    <w:semiHidden/>
    <w:rsid w:val="00FC5FA5"/>
    <w:rPr>
      <w:rFonts w:ascii="Consolas" w:hAnsi="Consolas" w:cs="Consolas"/>
      <w:sz w:val="20"/>
      <w:szCs w:val="20"/>
    </w:rPr>
  </w:style>
  <w:style w:type="paragraph" w:styleId="PreformattatoHTML">
    <w:name w:val="HTML Preformatted"/>
    <w:basedOn w:val="Normale"/>
    <w:link w:val="PreformattatoHTMLCarattere"/>
    <w:uiPriority w:val="98"/>
    <w:semiHidden/>
    <w:rsid w:val="00FC5FA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C5FA5"/>
    <w:rPr>
      <w:rFonts w:ascii="Consolas" w:hAnsi="Consolas" w:cs="Consolas"/>
      <w:sz w:val="20"/>
      <w:szCs w:val="20"/>
      <w:lang w:val="fr-FR"/>
    </w:rPr>
  </w:style>
  <w:style w:type="character" w:styleId="EsempioHTML">
    <w:name w:val="HTML Sample"/>
    <w:basedOn w:val="Carpredefinitoparagrafo"/>
    <w:uiPriority w:val="98"/>
    <w:semiHidden/>
    <w:rsid w:val="00FC5FA5"/>
    <w:rPr>
      <w:rFonts w:ascii="Consolas" w:hAnsi="Consolas" w:cs="Consolas"/>
      <w:sz w:val="24"/>
      <w:szCs w:val="24"/>
    </w:rPr>
  </w:style>
  <w:style w:type="character" w:styleId="MacchinadascrivereHTML">
    <w:name w:val="HTML Typewriter"/>
    <w:basedOn w:val="Carpredefinitoparagrafo"/>
    <w:uiPriority w:val="98"/>
    <w:semiHidden/>
    <w:rsid w:val="00FC5FA5"/>
    <w:rPr>
      <w:rFonts w:ascii="Consolas" w:hAnsi="Consolas" w:cs="Consolas"/>
      <w:sz w:val="20"/>
      <w:szCs w:val="20"/>
    </w:rPr>
  </w:style>
  <w:style w:type="character" w:styleId="VariabileHTML">
    <w:name w:val="HTML Variable"/>
    <w:basedOn w:val="Carpredefinitoparagrafo"/>
    <w:uiPriority w:val="98"/>
    <w:semiHidden/>
    <w:rsid w:val="00FC5FA5"/>
    <w:rPr>
      <w:i/>
      <w:iCs/>
    </w:rPr>
  </w:style>
  <w:style w:type="paragraph" w:styleId="Indice1">
    <w:name w:val="index 1"/>
    <w:basedOn w:val="Normale"/>
    <w:next w:val="Normale"/>
    <w:autoRedefine/>
    <w:uiPriority w:val="98"/>
    <w:semiHidden/>
    <w:rsid w:val="00FC5FA5"/>
    <w:pPr>
      <w:ind w:left="240" w:hanging="240"/>
    </w:pPr>
  </w:style>
  <w:style w:type="paragraph" w:styleId="Indice2">
    <w:name w:val="index 2"/>
    <w:basedOn w:val="Normale"/>
    <w:next w:val="Normale"/>
    <w:autoRedefine/>
    <w:uiPriority w:val="98"/>
    <w:semiHidden/>
    <w:rsid w:val="00FC5FA5"/>
    <w:pPr>
      <w:ind w:left="480" w:hanging="240"/>
    </w:pPr>
  </w:style>
  <w:style w:type="paragraph" w:styleId="Indice3">
    <w:name w:val="index 3"/>
    <w:basedOn w:val="Normale"/>
    <w:next w:val="Normale"/>
    <w:autoRedefine/>
    <w:uiPriority w:val="98"/>
    <w:semiHidden/>
    <w:rsid w:val="00FC5FA5"/>
    <w:pPr>
      <w:ind w:left="720" w:hanging="240"/>
    </w:pPr>
  </w:style>
  <w:style w:type="paragraph" w:styleId="Indice4">
    <w:name w:val="index 4"/>
    <w:basedOn w:val="Normale"/>
    <w:next w:val="Normale"/>
    <w:autoRedefine/>
    <w:uiPriority w:val="98"/>
    <w:semiHidden/>
    <w:rsid w:val="00FC5FA5"/>
    <w:pPr>
      <w:ind w:left="960" w:hanging="240"/>
    </w:pPr>
  </w:style>
  <w:style w:type="paragraph" w:styleId="Indice5">
    <w:name w:val="index 5"/>
    <w:basedOn w:val="Normale"/>
    <w:next w:val="Normale"/>
    <w:autoRedefine/>
    <w:uiPriority w:val="98"/>
    <w:semiHidden/>
    <w:rsid w:val="00FC5FA5"/>
    <w:pPr>
      <w:ind w:left="1200" w:hanging="240"/>
    </w:pPr>
  </w:style>
  <w:style w:type="paragraph" w:styleId="Indice6">
    <w:name w:val="index 6"/>
    <w:basedOn w:val="Normale"/>
    <w:next w:val="Normale"/>
    <w:autoRedefine/>
    <w:uiPriority w:val="98"/>
    <w:semiHidden/>
    <w:rsid w:val="00FC5FA5"/>
    <w:pPr>
      <w:ind w:left="1440" w:hanging="240"/>
    </w:pPr>
  </w:style>
  <w:style w:type="paragraph" w:styleId="Indice7">
    <w:name w:val="index 7"/>
    <w:basedOn w:val="Normale"/>
    <w:next w:val="Normale"/>
    <w:autoRedefine/>
    <w:uiPriority w:val="98"/>
    <w:semiHidden/>
    <w:rsid w:val="00FC5FA5"/>
    <w:pPr>
      <w:ind w:left="1680" w:hanging="240"/>
    </w:pPr>
  </w:style>
  <w:style w:type="paragraph" w:styleId="Indice8">
    <w:name w:val="index 8"/>
    <w:basedOn w:val="Normale"/>
    <w:next w:val="Normale"/>
    <w:autoRedefine/>
    <w:uiPriority w:val="98"/>
    <w:semiHidden/>
    <w:rsid w:val="00FC5FA5"/>
    <w:pPr>
      <w:ind w:left="1920" w:hanging="240"/>
    </w:pPr>
  </w:style>
  <w:style w:type="paragraph" w:styleId="Indice9">
    <w:name w:val="index 9"/>
    <w:basedOn w:val="Normale"/>
    <w:next w:val="Normale"/>
    <w:autoRedefine/>
    <w:uiPriority w:val="98"/>
    <w:semiHidden/>
    <w:rsid w:val="00FC5FA5"/>
    <w:pPr>
      <w:ind w:left="2160" w:hanging="240"/>
    </w:pPr>
  </w:style>
  <w:style w:type="paragraph" w:styleId="Titoloindice">
    <w:name w:val="index heading"/>
    <w:basedOn w:val="Normale"/>
    <w:next w:val="Indice1"/>
    <w:uiPriority w:val="98"/>
    <w:semiHidden/>
    <w:rsid w:val="00FC5FA5"/>
    <w:rPr>
      <w:rFonts w:asciiTheme="majorHAnsi" w:eastAsiaTheme="majorEastAsia" w:hAnsiTheme="majorHAnsi" w:cstheme="majorBidi"/>
      <w:b/>
      <w:bCs/>
    </w:rPr>
  </w:style>
  <w:style w:type="table" w:styleId="Grigliachiara">
    <w:name w:val="Light Grid"/>
    <w:basedOn w:val="Tabellanormale"/>
    <w:uiPriority w:val="62"/>
    <w:semiHidden/>
    <w:rsid w:val="00FC5F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C5F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C5F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C5F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C5F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C5F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C5F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C5F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C5F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C5F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C5F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C5F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C5F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C5F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C5FA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C5FA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C5FA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C5FA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C5FA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C5FA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C5FA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C5FA5"/>
  </w:style>
  <w:style w:type="paragraph" w:styleId="Elenco">
    <w:name w:val="List"/>
    <w:basedOn w:val="Normale"/>
    <w:uiPriority w:val="98"/>
    <w:semiHidden/>
    <w:rsid w:val="00FC5FA5"/>
    <w:pPr>
      <w:ind w:left="283" w:hanging="283"/>
      <w:contextualSpacing/>
    </w:pPr>
  </w:style>
  <w:style w:type="paragraph" w:styleId="Elenco2">
    <w:name w:val="List 2"/>
    <w:basedOn w:val="Normale"/>
    <w:uiPriority w:val="98"/>
    <w:semiHidden/>
    <w:rsid w:val="00FC5FA5"/>
    <w:pPr>
      <w:ind w:left="566" w:hanging="283"/>
      <w:contextualSpacing/>
    </w:pPr>
  </w:style>
  <w:style w:type="paragraph" w:styleId="Elenco3">
    <w:name w:val="List 3"/>
    <w:basedOn w:val="Normale"/>
    <w:uiPriority w:val="98"/>
    <w:semiHidden/>
    <w:rsid w:val="00FC5FA5"/>
    <w:pPr>
      <w:ind w:left="849" w:hanging="283"/>
      <w:contextualSpacing/>
    </w:pPr>
  </w:style>
  <w:style w:type="paragraph" w:styleId="Elenco4">
    <w:name w:val="List 4"/>
    <w:basedOn w:val="Normale"/>
    <w:uiPriority w:val="98"/>
    <w:semiHidden/>
    <w:rsid w:val="00FC5FA5"/>
    <w:pPr>
      <w:ind w:left="1132" w:hanging="283"/>
      <w:contextualSpacing/>
    </w:pPr>
  </w:style>
  <w:style w:type="paragraph" w:styleId="Elenco5">
    <w:name w:val="List 5"/>
    <w:basedOn w:val="Normale"/>
    <w:uiPriority w:val="98"/>
    <w:semiHidden/>
    <w:rsid w:val="00FC5FA5"/>
    <w:pPr>
      <w:ind w:left="1415" w:hanging="283"/>
      <w:contextualSpacing/>
    </w:pPr>
  </w:style>
  <w:style w:type="paragraph" w:styleId="Puntoelenco">
    <w:name w:val="List Bullet"/>
    <w:basedOn w:val="Normale"/>
    <w:uiPriority w:val="98"/>
    <w:semiHidden/>
    <w:rsid w:val="00FC5FA5"/>
    <w:pPr>
      <w:numPr>
        <w:numId w:val="9"/>
      </w:numPr>
    </w:pPr>
  </w:style>
  <w:style w:type="paragraph" w:styleId="Puntoelenco4">
    <w:name w:val="List Bullet 4"/>
    <w:basedOn w:val="Normale"/>
    <w:uiPriority w:val="98"/>
    <w:semiHidden/>
    <w:rsid w:val="00FC5FA5"/>
    <w:pPr>
      <w:numPr>
        <w:numId w:val="12"/>
      </w:numPr>
      <w:contextualSpacing/>
    </w:pPr>
  </w:style>
  <w:style w:type="paragraph" w:styleId="Puntoelenco5">
    <w:name w:val="List Bullet 5"/>
    <w:basedOn w:val="Normale"/>
    <w:uiPriority w:val="98"/>
    <w:semiHidden/>
    <w:rsid w:val="00FC5FA5"/>
    <w:pPr>
      <w:numPr>
        <w:numId w:val="13"/>
      </w:numPr>
      <w:contextualSpacing/>
    </w:pPr>
  </w:style>
  <w:style w:type="paragraph" w:styleId="Elencocontinua">
    <w:name w:val="List Continue"/>
    <w:basedOn w:val="Normale"/>
    <w:uiPriority w:val="98"/>
    <w:semiHidden/>
    <w:rsid w:val="00FC5FA5"/>
    <w:pPr>
      <w:spacing w:after="120"/>
      <w:ind w:left="283"/>
      <w:contextualSpacing/>
    </w:pPr>
  </w:style>
  <w:style w:type="paragraph" w:styleId="Elencocontinua2">
    <w:name w:val="List Continue 2"/>
    <w:basedOn w:val="Normale"/>
    <w:uiPriority w:val="98"/>
    <w:semiHidden/>
    <w:rsid w:val="00FC5FA5"/>
    <w:pPr>
      <w:spacing w:after="120"/>
      <w:ind w:left="566"/>
      <w:contextualSpacing/>
    </w:pPr>
  </w:style>
  <w:style w:type="paragraph" w:styleId="Elencocontinua3">
    <w:name w:val="List Continue 3"/>
    <w:basedOn w:val="Normale"/>
    <w:uiPriority w:val="98"/>
    <w:semiHidden/>
    <w:rsid w:val="00FC5FA5"/>
    <w:pPr>
      <w:spacing w:after="120"/>
      <w:ind w:left="849"/>
      <w:contextualSpacing/>
    </w:pPr>
  </w:style>
  <w:style w:type="paragraph" w:styleId="Elencocontinua4">
    <w:name w:val="List Continue 4"/>
    <w:basedOn w:val="Normale"/>
    <w:uiPriority w:val="98"/>
    <w:semiHidden/>
    <w:rsid w:val="00FC5FA5"/>
    <w:pPr>
      <w:spacing w:after="120"/>
      <w:ind w:left="1132"/>
      <w:contextualSpacing/>
    </w:pPr>
  </w:style>
  <w:style w:type="paragraph" w:styleId="Elencocontinua5">
    <w:name w:val="List Continue 5"/>
    <w:basedOn w:val="Normale"/>
    <w:uiPriority w:val="98"/>
    <w:semiHidden/>
    <w:rsid w:val="00FC5FA5"/>
    <w:pPr>
      <w:spacing w:after="120"/>
      <w:ind w:left="1415"/>
      <w:contextualSpacing/>
    </w:pPr>
  </w:style>
  <w:style w:type="paragraph" w:styleId="Numeroelenco">
    <w:name w:val="List Number"/>
    <w:basedOn w:val="Normale"/>
    <w:uiPriority w:val="98"/>
    <w:semiHidden/>
    <w:rsid w:val="00FC5FA5"/>
    <w:pPr>
      <w:numPr>
        <w:numId w:val="14"/>
      </w:numPr>
      <w:contextualSpacing/>
    </w:pPr>
  </w:style>
  <w:style w:type="paragraph" w:styleId="Numeroelenco2">
    <w:name w:val="List Number 2"/>
    <w:basedOn w:val="Normale"/>
    <w:uiPriority w:val="98"/>
    <w:semiHidden/>
    <w:rsid w:val="00FC5FA5"/>
    <w:pPr>
      <w:numPr>
        <w:numId w:val="15"/>
      </w:numPr>
      <w:contextualSpacing/>
    </w:pPr>
  </w:style>
  <w:style w:type="paragraph" w:styleId="Numeroelenco3">
    <w:name w:val="List Number 3"/>
    <w:basedOn w:val="Normale"/>
    <w:uiPriority w:val="98"/>
    <w:semiHidden/>
    <w:rsid w:val="00FC5FA5"/>
    <w:pPr>
      <w:numPr>
        <w:numId w:val="16"/>
      </w:numPr>
      <w:contextualSpacing/>
    </w:pPr>
  </w:style>
  <w:style w:type="paragraph" w:styleId="Numeroelenco4">
    <w:name w:val="List Number 4"/>
    <w:basedOn w:val="Normale"/>
    <w:uiPriority w:val="98"/>
    <w:semiHidden/>
    <w:rsid w:val="00FC5FA5"/>
    <w:pPr>
      <w:numPr>
        <w:numId w:val="17"/>
      </w:numPr>
      <w:contextualSpacing/>
    </w:pPr>
  </w:style>
  <w:style w:type="paragraph" w:styleId="Numeroelenco5">
    <w:name w:val="List Number 5"/>
    <w:basedOn w:val="Normale"/>
    <w:uiPriority w:val="98"/>
    <w:semiHidden/>
    <w:rsid w:val="00FC5FA5"/>
    <w:pPr>
      <w:numPr>
        <w:numId w:val="18"/>
      </w:numPr>
      <w:contextualSpacing/>
    </w:pPr>
  </w:style>
  <w:style w:type="paragraph" w:styleId="Testomacro">
    <w:name w:val="macro"/>
    <w:link w:val="TestomacroCarattere"/>
    <w:uiPriority w:val="98"/>
    <w:semiHidden/>
    <w:rsid w:val="00FC5F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C5FA5"/>
    <w:rPr>
      <w:rFonts w:ascii="Consolas" w:eastAsiaTheme="minorEastAsia" w:hAnsi="Consolas" w:cs="Consolas"/>
      <w:sz w:val="20"/>
      <w:szCs w:val="20"/>
    </w:rPr>
  </w:style>
  <w:style w:type="table" w:styleId="Grigliamedia1">
    <w:name w:val="Medium Grid 1"/>
    <w:basedOn w:val="Tabellanormale"/>
    <w:uiPriority w:val="67"/>
    <w:semiHidden/>
    <w:rsid w:val="00FC5F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C5F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C5F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C5F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C5F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C5F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C5F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C5FA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C5FA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C5FA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C5FA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C5FA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C5FA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C5FA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C5F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C5F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C5F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C5F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C5F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C5F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C5F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C5F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C5FA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C5FA5"/>
    <w:rPr>
      <w:rFonts w:ascii="Times New Roman" w:hAnsi="Times New Roman" w:cs="Times New Roman"/>
    </w:rPr>
  </w:style>
  <w:style w:type="paragraph" w:styleId="Rientronormale">
    <w:name w:val="Normal Indent"/>
    <w:basedOn w:val="Normale"/>
    <w:uiPriority w:val="98"/>
    <w:semiHidden/>
    <w:rsid w:val="00FC5FA5"/>
    <w:pPr>
      <w:ind w:left="720"/>
    </w:pPr>
  </w:style>
  <w:style w:type="paragraph" w:styleId="Intestazionenota">
    <w:name w:val="Note Heading"/>
    <w:basedOn w:val="Normale"/>
    <w:next w:val="Normale"/>
    <w:link w:val="IntestazionenotaCarattere"/>
    <w:uiPriority w:val="98"/>
    <w:semiHidden/>
    <w:rsid w:val="00FC5FA5"/>
  </w:style>
  <w:style w:type="character" w:customStyle="1" w:styleId="IntestazionenotaCarattere">
    <w:name w:val="Intestazione nota Carattere"/>
    <w:basedOn w:val="Carpredefinitoparagrafo"/>
    <w:link w:val="Intestazionenota"/>
    <w:uiPriority w:val="98"/>
    <w:semiHidden/>
    <w:rsid w:val="00FC5FA5"/>
    <w:rPr>
      <w:sz w:val="24"/>
      <w:szCs w:val="24"/>
      <w:lang w:val="fr-FR"/>
    </w:rPr>
  </w:style>
  <w:style w:type="character" w:styleId="Testosegnaposto">
    <w:name w:val="Placeholder Text"/>
    <w:basedOn w:val="Carpredefinitoparagrafo"/>
    <w:uiPriority w:val="98"/>
    <w:semiHidden/>
    <w:rsid w:val="00FC5FA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C5FA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C5FA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C5FA5"/>
  </w:style>
  <w:style w:type="character" w:customStyle="1" w:styleId="FormuladiaperturaCarattere">
    <w:name w:val="Formula di apertura Carattere"/>
    <w:basedOn w:val="Carpredefinitoparagrafo"/>
    <w:link w:val="Formuladiapertura"/>
    <w:uiPriority w:val="98"/>
    <w:semiHidden/>
    <w:rsid w:val="00FC5FA5"/>
    <w:rPr>
      <w:sz w:val="24"/>
      <w:szCs w:val="24"/>
      <w:lang w:val="fr-FR"/>
    </w:rPr>
  </w:style>
  <w:style w:type="paragraph" w:styleId="Firma">
    <w:name w:val="Signature"/>
    <w:basedOn w:val="Normale"/>
    <w:link w:val="FirmaCarattere"/>
    <w:uiPriority w:val="98"/>
    <w:semiHidden/>
    <w:rsid w:val="00FC5FA5"/>
    <w:pPr>
      <w:ind w:left="4252"/>
    </w:pPr>
  </w:style>
  <w:style w:type="character" w:customStyle="1" w:styleId="FirmaCarattere">
    <w:name w:val="Firma Carattere"/>
    <w:basedOn w:val="Carpredefinitoparagrafo"/>
    <w:link w:val="Firma"/>
    <w:uiPriority w:val="98"/>
    <w:semiHidden/>
    <w:rsid w:val="00FC5FA5"/>
    <w:rPr>
      <w:sz w:val="24"/>
      <w:szCs w:val="24"/>
      <w:lang w:val="fr-FR"/>
    </w:rPr>
  </w:style>
  <w:style w:type="table" w:styleId="Tabellaeffetti3D1">
    <w:name w:val="Table 3D effects 1"/>
    <w:basedOn w:val="Tabellanormale"/>
    <w:uiPriority w:val="99"/>
    <w:semiHidden/>
    <w:unhideWhenUsed/>
    <w:rsid w:val="00FC5FA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C5FA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C5FA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C5FA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C5FA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C5FA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C5FA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C5FA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C5FA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C5FA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C5FA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C5FA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C5FA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C5FA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C5FA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C5FA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C5FA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FC5FA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FC5FA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FC5FA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FC5FA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FC5FA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FC5FA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FC5FA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FC5FA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FC5F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FC5FA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FC5F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C5FA5"/>
    <w:pPr>
      <w:ind w:left="240" w:hanging="240"/>
    </w:pPr>
  </w:style>
  <w:style w:type="paragraph" w:styleId="Indicedellefigure">
    <w:name w:val="table of figures"/>
    <w:basedOn w:val="Normale"/>
    <w:next w:val="Normale"/>
    <w:uiPriority w:val="98"/>
    <w:semiHidden/>
    <w:rsid w:val="00FC5FA5"/>
  </w:style>
  <w:style w:type="table" w:styleId="Tabellaprofessionale">
    <w:name w:val="Table Professional"/>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C5FA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C5FA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C5FA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C5FA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C5F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C5FA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C5FA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C5FA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C5FA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C5FA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C5FA5"/>
    <w:pPr>
      <w:spacing w:after="100"/>
      <w:ind w:left="1680"/>
    </w:pPr>
  </w:style>
  <w:style w:type="paragraph" w:styleId="Sommario9">
    <w:name w:val="toc 9"/>
    <w:basedOn w:val="Normale"/>
    <w:next w:val="Normale"/>
    <w:autoRedefine/>
    <w:uiPriority w:val="98"/>
    <w:semiHidden/>
    <w:rsid w:val="00FC5FA5"/>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FC5FA5"/>
    <w:pPr>
      <w:pBdr>
        <w:top w:val="single" w:sz="6" w:space="1" w:color="5F5F5F"/>
      </w:pBdr>
      <w:tabs>
        <w:tab w:val="center" w:pos="3686"/>
        <w:tab w:val="right" w:pos="7371"/>
      </w:tabs>
      <w:ind w:left="-1474" w:right="-1474"/>
    </w:pPr>
    <w:rPr>
      <w:color w:val="5F5F5F"/>
    </w:rPr>
  </w:style>
  <w:style w:type="paragraph" w:customStyle="1" w:styleId="ECHRBullet1">
    <w:name w:val="ECHR_Bullet_1"/>
    <w:aliases w:val="_Bul_1"/>
    <w:basedOn w:val="NormalJustified"/>
    <w:uiPriority w:val="23"/>
    <w:semiHidden/>
    <w:qFormat/>
    <w:rsid w:val="00FC5FA5"/>
    <w:pPr>
      <w:numPr>
        <w:numId w:val="6"/>
      </w:numPr>
      <w:spacing w:before="60" w:after="60"/>
    </w:pPr>
  </w:style>
  <w:style w:type="paragraph" w:customStyle="1" w:styleId="ECHRTitleCentre3">
    <w:name w:val="ECHR_Title_Centre_3"/>
    <w:aliases w:val="_Title_C_3"/>
    <w:basedOn w:val="Normale"/>
    <w:next w:val="Normale"/>
    <w:uiPriority w:val="26"/>
    <w:qFormat/>
    <w:rsid w:val="00FC5FA5"/>
    <w:pPr>
      <w:keepNext/>
      <w:keepLines/>
      <w:spacing w:before="240"/>
      <w:contextualSpacing/>
      <w:jc w:val="center"/>
    </w:pPr>
    <w:rPr>
      <w:rFonts w:asciiTheme="majorHAnsi" w:hAnsiTheme="majorHAnsi"/>
      <w:b/>
      <w:color w:val="474747" w:themeColor="accent3" w:themeShade="BF"/>
    </w:rPr>
  </w:style>
  <w:style w:type="paragraph" w:customStyle="1" w:styleId="ECHRDecisionBody">
    <w:name w:val="ECHR_Decision_Body"/>
    <w:aliases w:val="_Decision_Body"/>
    <w:basedOn w:val="NormalJustified"/>
    <w:uiPriority w:val="54"/>
    <w:rsid w:val="00FC5FA5"/>
    <w:pPr>
      <w:tabs>
        <w:tab w:val="left" w:pos="567"/>
        <w:tab w:val="left" w:pos="1134"/>
      </w:tabs>
      <w:spacing w:line="240" w:lineRule="exact"/>
      <w:jc w:val="left"/>
    </w:pPr>
  </w:style>
  <w:style w:type="paragraph" w:customStyle="1" w:styleId="ECHRBullet2">
    <w:name w:val="ECHR_Bullet_2"/>
    <w:aliases w:val="_Bul_2"/>
    <w:basedOn w:val="ECHRBullet1"/>
    <w:uiPriority w:val="23"/>
    <w:semiHidden/>
    <w:rsid w:val="00FC5FA5"/>
    <w:pPr>
      <w:numPr>
        <w:ilvl w:val="1"/>
      </w:numPr>
    </w:pPr>
  </w:style>
  <w:style w:type="paragraph" w:customStyle="1" w:styleId="ECHRBullet3">
    <w:name w:val="ECHR_Bullet_3"/>
    <w:aliases w:val="_Bul_3"/>
    <w:basedOn w:val="ECHRBullet2"/>
    <w:uiPriority w:val="23"/>
    <w:semiHidden/>
    <w:rsid w:val="00FC5FA5"/>
    <w:pPr>
      <w:numPr>
        <w:ilvl w:val="2"/>
      </w:numPr>
    </w:pPr>
  </w:style>
  <w:style w:type="paragraph" w:customStyle="1" w:styleId="JuHeaderLandscape">
    <w:name w:val="Ju_Header_Landscape"/>
    <w:aliases w:val="_Header_Landscape"/>
    <w:basedOn w:val="JuHeader"/>
    <w:uiPriority w:val="4"/>
    <w:rsid w:val="00270365"/>
    <w:pPr>
      <w:tabs>
        <w:tab w:val="center" w:pos="6146"/>
        <w:tab w:val="right" w:pos="12293"/>
      </w:tabs>
    </w:pPr>
  </w:style>
  <w:style w:type="paragraph" w:customStyle="1" w:styleId="ECHRBullet4">
    <w:name w:val="ECHR_Bullet_4"/>
    <w:aliases w:val="_Bul_4"/>
    <w:basedOn w:val="ECHRBullet3"/>
    <w:uiPriority w:val="23"/>
    <w:semiHidden/>
    <w:rsid w:val="00FC5FA5"/>
    <w:pPr>
      <w:numPr>
        <w:ilvl w:val="3"/>
      </w:numPr>
    </w:pPr>
  </w:style>
  <w:style w:type="paragraph" w:customStyle="1" w:styleId="ECHRConfidential">
    <w:name w:val="ECHR_Confidential"/>
    <w:aliases w:val="_Confidential"/>
    <w:basedOn w:val="Normale"/>
    <w:next w:val="Normale"/>
    <w:uiPriority w:val="42"/>
    <w:semiHidden/>
    <w:qFormat/>
    <w:rsid w:val="00FC5FA5"/>
    <w:pPr>
      <w:jc w:val="right"/>
    </w:pPr>
    <w:rPr>
      <w:color w:val="C00000"/>
      <w:sz w:val="20"/>
    </w:rPr>
  </w:style>
  <w:style w:type="paragraph" w:customStyle="1" w:styleId="ECHRDivisionName">
    <w:name w:val="ECHR_DivisionName"/>
    <w:aliases w:val="_Div_Name"/>
    <w:basedOn w:val="Normale"/>
    <w:link w:val="ECHRDivisionNameChar"/>
    <w:uiPriority w:val="41"/>
    <w:semiHidden/>
    <w:qFormat/>
    <w:rsid w:val="00FC5FA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C5FA5"/>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FC5FA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C5FA5"/>
    <w:pPr>
      <w:ind w:left="567" w:hanging="567"/>
    </w:pPr>
  </w:style>
  <w:style w:type="paragraph" w:customStyle="1" w:styleId="ECHRTitleCentre1">
    <w:name w:val="ECHR_Title_Centre_1"/>
    <w:aliases w:val="_Title_C_1"/>
    <w:basedOn w:val="Normale"/>
    <w:next w:val="Normale"/>
    <w:uiPriority w:val="26"/>
    <w:qFormat/>
    <w:rsid w:val="00FC5FA5"/>
    <w:pPr>
      <w:keepNext/>
      <w:keepLines/>
      <w:spacing w:before="240"/>
      <w:contextualSpacing/>
      <w:jc w:val="center"/>
    </w:pPr>
    <w:rPr>
      <w:rFonts w:asciiTheme="majorHAnsi" w:hAnsiTheme="majorHAnsi"/>
      <w:b/>
      <w:color w:val="2F2F2F" w:themeColor="accent3" w:themeShade="80"/>
      <w:sz w:val="32"/>
    </w:rPr>
  </w:style>
  <w:style w:type="paragraph" w:customStyle="1" w:styleId="ECHRHeading9">
    <w:name w:val="ECHR_Heading_9"/>
    <w:aliases w:val="_Head_9"/>
    <w:basedOn w:val="Titolo9"/>
    <w:uiPriority w:val="17"/>
    <w:semiHidden/>
    <w:rsid w:val="00FC5FA5"/>
    <w:pPr>
      <w:keepNext/>
      <w:keepLines/>
      <w:numPr>
        <w:ilvl w:val="8"/>
        <w:numId w:val="2"/>
      </w:numPr>
      <w:spacing w:before="100" w:beforeAutospacing="1"/>
      <w:contextualSpacing/>
    </w:pPr>
    <w:rPr>
      <w:i w:val="0"/>
      <w:sz w:val="18"/>
    </w:rPr>
  </w:style>
  <w:style w:type="paragraph" w:customStyle="1" w:styleId="ECHRParaIndent">
    <w:name w:val="ECHR_Para_Indent"/>
    <w:aliases w:val="_Indent"/>
    <w:basedOn w:val="Normale"/>
    <w:uiPriority w:val="7"/>
    <w:semiHidden/>
    <w:qFormat/>
    <w:rsid w:val="00FC5FA5"/>
    <w:pPr>
      <w:spacing w:before="120" w:after="120"/>
      <w:ind w:left="567"/>
    </w:pPr>
  </w:style>
  <w:style w:type="paragraph" w:customStyle="1" w:styleId="ECHRLine">
    <w:name w:val="ECHR_Line"/>
    <w:aliases w:val="_Line"/>
    <w:basedOn w:val="NormalJustified"/>
    <w:next w:val="Normale"/>
    <w:uiPriority w:val="46"/>
    <w:semiHidden/>
    <w:rsid w:val="00FC5FA5"/>
    <w:pPr>
      <w:pBdr>
        <w:bottom w:val="single" w:sz="12" w:space="1" w:color="949494" w:themeColor="text2" w:themeShade="BF"/>
      </w:pBdr>
      <w:spacing w:after="120"/>
    </w:pPr>
    <w:rPr>
      <w:sz w:val="12"/>
    </w:rPr>
  </w:style>
  <w:style w:type="character" w:customStyle="1" w:styleId="JuParaChar">
    <w:name w:val="Ju_Para Char"/>
    <w:aliases w:val="_Para Char"/>
    <w:link w:val="JuPara"/>
    <w:uiPriority w:val="4"/>
    <w:rsid w:val="00270365"/>
    <w:rPr>
      <w:sz w:val="24"/>
      <w:szCs w:val="24"/>
      <w:lang w:val="fr-FR"/>
    </w:rPr>
  </w:style>
  <w:style w:type="paragraph" w:customStyle="1" w:styleId="ECHRNumberedList1">
    <w:name w:val="ECHR_Numbered_List_1"/>
    <w:aliases w:val="_Num_1"/>
    <w:basedOn w:val="Normale"/>
    <w:uiPriority w:val="23"/>
    <w:semiHidden/>
    <w:qFormat/>
    <w:rsid w:val="00FC5FA5"/>
    <w:pPr>
      <w:numPr>
        <w:numId w:val="8"/>
      </w:numPr>
      <w:spacing w:before="60" w:after="60"/>
    </w:pPr>
  </w:style>
  <w:style w:type="paragraph" w:customStyle="1" w:styleId="ECHRNumberedList2">
    <w:name w:val="ECHR_Numbered_List_2"/>
    <w:aliases w:val="_Num_2"/>
    <w:basedOn w:val="ECHRNumberedList1"/>
    <w:uiPriority w:val="23"/>
    <w:semiHidden/>
    <w:rsid w:val="00FC5FA5"/>
    <w:pPr>
      <w:numPr>
        <w:ilvl w:val="1"/>
      </w:numPr>
    </w:pPr>
  </w:style>
  <w:style w:type="paragraph" w:customStyle="1" w:styleId="ECHRNumberedList3">
    <w:name w:val="ECHR_Numbered_List_3"/>
    <w:aliases w:val="_Num_3"/>
    <w:basedOn w:val="ECHRNumberedList2"/>
    <w:uiPriority w:val="23"/>
    <w:semiHidden/>
    <w:rsid w:val="00FC5FA5"/>
    <w:pPr>
      <w:numPr>
        <w:ilvl w:val="2"/>
      </w:numPr>
    </w:pPr>
  </w:style>
  <w:style w:type="character" w:customStyle="1" w:styleId="ECHRRed">
    <w:name w:val="ECHR_Red"/>
    <w:aliases w:val="_Red"/>
    <w:basedOn w:val="Carpredefinitoparagrafo"/>
    <w:uiPriority w:val="15"/>
    <w:semiHidden/>
    <w:qFormat/>
    <w:rsid w:val="00FC5FA5"/>
    <w:rPr>
      <w:color w:val="C00000" w:themeColor="accent2"/>
    </w:rPr>
  </w:style>
  <w:style w:type="paragraph" w:customStyle="1" w:styleId="ECHRHeaderDate">
    <w:name w:val="ECHR_Header_Date"/>
    <w:aliases w:val="_Ref_Date"/>
    <w:basedOn w:val="Normale"/>
    <w:uiPriority w:val="44"/>
    <w:semiHidden/>
    <w:qFormat/>
    <w:rsid w:val="00FC5FA5"/>
    <w:pPr>
      <w:jc w:val="right"/>
    </w:pPr>
    <w:rPr>
      <w:sz w:val="20"/>
    </w:rPr>
  </w:style>
  <w:style w:type="paragraph" w:customStyle="1" w:styleId="ECHRHeaderRefIt">
    <w:name w:val="ECHR_Header_Ref_It"/>
    <w:aliases w:val="_Ref_Ital"/>
    <w:basedOn w:val="Normale"/>
    <w:next w:val="ECHRHeaderDate"/>
    <w:uiPriority w:val="43"/>
    <w:semiHidden/>
    <w:qFormat/>
    <w:rsid w:val="00FC5FA5"/>
    <w:pPr>
      <w:jc w:val="right"/>
    </w:pPr>
    <w:rPr>
      <w:i/>
      <w:sz w:val="20"/>
    </w:rPr>
  </w:style>
  <w:style w:type="paragraph" w:customStyle="1" w:styleId="ECHRSpacer">
    <w:name w:val="ECHR_Spacer"/>
    <w:aliases w:val="_Spacer"/>
    <w:basedOn w:val="Normale"/>
    <w:uiPriority w:val="45"/>
    <w:semiHidden/>
    <w:rsid w:val="00FC5FA5"/>
    <w:rPr>
      <w:sz w:val="4"/>
    </w:rPr>
  </w:style>
  <w:style w:type="paragraph" w:customStyle="1" w:styleId="ECHRTitleCentre2">
    <w:name w:val="ECHR_Title_Centre_2"/>
    <w:aliases w:val="_Title_C_2"/>
    <w:basedOn w:val="Normale"/>
    <w:next w:val="Normale"/>
    <w:uiPriority w:val="26"/>
    <w:semiHidden/>
    <w:qFormat/>
    <w:rsid w:val="00FC5FA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e"/>
    <w:uiPriority w:val="25"/>
    <w:semiHidden/>
    <w:qFormat/>
    <w:rsid w:val="00FC5FA5"/>
    <w:pPr>
      <w:outlineLvl w:val="0"/>
    </w:pPr>
  </w:style>
  <w:style w:type="paragraph" w:customStyle="1" w:styleId="ECHRTitle1">
    <w:name w:val="ECHR_Title_1"/>
    <w:aliases w:val="_Title_L_1"/>
    <w:basedOn w:val="Normale"/>
    <w:next w:val="Normale"/>
    <w:uiPriority w:val="28"/>
    <w:semiHidden/>
    <w:qFormat/>
    <w:rsid w:val="00FC5FA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C5FA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C5FA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C5FA5"/>
    <w:pPr>
      <w:outlineLvl w:val="0"/>
    </w:pPr>
  </w:style>
  <w:style w:type="table" w:customStyle="1" w:styleId="ECHRTable2">
    <w:name w:val="ECHR_Table_2"/>
    <w:basedOn w:val="Tabellanormale"/>
    <w:uiPriority w:val="99"/>
    <w:rsid w:val="00FC5FA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C5F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character" w:customStyle="1" w:styleId="JuParaCar">
    <w:name w:val="Ju_Para Car"/>
    <w:uiPriority w:val="12"/>
    <w:rsid w:val="00BD73A5"/>
    <w:rPr>
      <w:rFonts w:eastAsiaTheme="minorEastAsia"/>
      <w:sz w:val="24"/>
      <w:lang w:val="fr-FR"/>
    </w:rPr>
  </w:style>
  <w:style w:type="paragraph" w:customStyle="1" w:styleId="DummyStyle">
    <w:name w:val="Dummy_Style"/>
    <w:aliases w:val="_Dummy"/>
    <w:basedOn w:val="Normale"/>
    <w:semiHidden/>
    <w:qFormat/>
    <w:rsid w:val="00FC5FA5"/>
    <w:rPr>
      <w:color w:val="00B05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C5FA5"/>
    <w:rPr>
      <w:sz w:val="24"/>
      <w:szCs w:val="24"/>
      <w:lang w:val="fr-FR"/>
    </w:rPr>
  </w:style>
  <w:style w:type="paragraph" w:styleId="Titolo1">
    <w:name w:val="heading 1"/>
    <w:basedOn w:val="Normale"/>
    <w:next w:val="Normale"/>
    <w:link w:val="Titolo1Carattere"/>
    <w:uiPriority w:val="98"/>
    <w:semiHidden/>
    <w:rsid w:val="00FC5FA5"/>
    <w:pPr>
      <w:spacing w:before="480"/>
      <w:contextualSpacing/>
      <w:outlineLvl w:val="0"/>
    </w:pPr>
    <w:rPr>
      <w:rFonts w:asciiTheme="majorHAnsi" w:eastAsiaTheme="majorEastAsia" w:hAnsiTheme="majorHAnsi" w:cstheme="majorBidi"/>
      <w:b/>
      <w:bCs/>
      <w:color w:val="333333"/>
      <w:sz w:val="28"/>
      <w:szCs w:val="28"/>
      <w:lang w:val="en-GB"/>
    </w:rPr>
  </w:style>
  <w:style w:type="paragraph" w:styleId="Titolo2">
    <w:name w:val="heading 2"/>
    <w:basedOn w:val="Normale"/>
    <w:next w:val="Normale"/>
    <w:link w:val="Titolo2Carattere"/>
    <w:uiPriority w:val="98"/>
    <w:semiHidden/>
    <w:rsid w:val="00FC5FA5"/>
    <w:pPr>
      <w:spacing w:before="200"/>
      <w:outlineLvl w:val="1"/>
    </w:pPr>
    <w:rPr>
      <w:rFonts w:asciiTheme="majorHAnsi" w:eastAsiaTheme="majorEastAsia" w:hAnsiTheme="majorHAnsi" w:cstheme="majorBidi"/>
      <w:b/>
      <w:bCs/>
      <w:color w:val="4D4D4D"/>
      <w:sz w:val="26"/>
      <w:szCs w:val="26"/>
      <w:lang w:val="en-GB"/>
    </w:rPr>
  </w:style>
  <w:style w:type="paragraph" w:styleId="Titolo3">
    <w:name w:val="heading 3"/>
    <w:basedOn w:val="Normale"/>
    <w:next w:val="Normale"/>
    <w:link w:val="Titolo3Carattere"/>
    <w:uiPriority w:val="98"/>
    <w:semiHidden/>
    <w:rsid w:val="00FC5FA5"/>
    <w:pPr>
      <w:spacing w:before="200" w:line="271" w:lineRule="auto"/>
      <w:outlineLvl w:val="2"/>
    </w:pPr>
    <w:rPr>
      <w:rFonts w:asciiTheme="majorHAnsi" w:eastAsiaTheme="majorEastAsia" w:hAnsiTheme="majorHAnsi" w:cstheme="majorBidi"/>
      <w:b/>
      <w:bCs/>
      <w:color w:val="5F5F5F"/>
      <w:sz w:val="22"/>
      <w:lang w:val="en-GB"/>
    </w:rPr>
  </w:style>
  <w:style w:type="paragraph" w:styleId="Titolo4">
    <w:name w:val="heading 4"/>
    <w:basedOn w:val="Normale"/>
    <w:next w:val="Normale"/>
    <w:link w:val="Titolo4Carattere"/>
    <w:uiPriority w:val="98"/>
    <w:semiHidden/>
    <w:rsid w:val="00FC5FA5"/>
    <w:pPr>
      <w:spacing w:before="200"/>
      <w:outlineLvl w:val="3"/>
    </w:pPr>
    <w:rPr>
      <w:rFonts w:asciiTheme="majorHAnsi" w:eastAsiaTheme="majorEastAsia" w:hAnsiTheme="majorHAnsi" w:cstheme="majorBidi"/>
      <w:b/>
      <w:bCs/>
      <w:i/>
      <w:iCs/>
      <w:color w:val="777777"/>
      <w:sz w:val="22"/>
      <w:lang w:val="en-GB"/>
    </w:rPr>
  </w:style>
  <w:style w:type="paragraph" w:styleId="Titolo5">
    <w:name w:val="heading 5"/>
    <w:basedOn w:val="Normale"/>
    <w:next w:val="Normale"/>
    <w:link w:val="Titolo5Carattere"/>
    <w:uiPriority w:val="98"/>
    <w:semiHidden/>
    <w:qFormat/>
    <w:rsid w:val="00FC5FA5"/>
    <w:pPr>
      <w:spacing w:before="200"/>
      <w:outlineLvl w:val="4"/>
    </w:pPr>
    <w:rPr>
      <w:rFonts w:asciiTheme="majorHAnsi" w:eastAsiaTheme="majorEastAsia" w:hAnsiTheme="majorHAnsi" w:cstheme="majorBidi"/>
      <w:b/>
      <w:bCs/>
      <w:color w:val="808080"/>
      <w:sz w:val="22"/>
      <w:lang w:val="en-GB"/>
    </w:rPr>
  </w:style>
  <w:style w:type="paragraph" w:styleId="Titolo6">
    <w:name w:val="heading 6"/>
    <w:basedOn w:val="Normale"/>
    <w:next w:val="Normale"/>
    <w:link w:val="Titolo6Carattere"/>
    <w:uiPriority w:val="98"/>
    <w:semiHidden/>
    <w:rsid w:val="00FC5FA5"/>
    <w:pPr>
      <w:spacing w:line="271" w:lineRule="auto"/>
      <w:outlineLvl w:val="5"/>
    </w:pPr>
    <w:rPr>
      <w:rFonts w:asciiTheme="majorHAnsi" w:eastAsiaTheme="majorEastAsia" w:hAnsiTheme="majorHAnsi" w:cstheme="majorBidi"/>
      <w:b/>
      <w:bCs/>
      <w:i/>
      <w:iCs/>
      <w:color w:val="7F7F7F" w:themeColor="text1" w:themeTint="80"/>
      <w:sz w:val="22"/>
      <w:lang w:val="en-GB" w:bidi="en-US"/>
    </w:rPr>
  </w:style>
  <w:style w:type="paragraph" w:styleId="Titolo7">
    <w:name w:val="heading 7"/>
    <w:basedOn w:val="Normale"/>
    <w:next w:val="Normale"/>
    <w:link w:val="Titolo7Carattere"/>
    <w:uiPriority w:val="98"/>
    <w:semiHidden/>
    <w:qFormat/>
    <w:rsid w:val="00FC5FA5"/>
    <w:pPr>
      <w:outlineLvl w:val="6"/>
    </w:pPr>
    <w:rPr>
      <w:rFonts w:asciiTheme="majorHAnsi" w:eastAsiaTheme="majorEastAsia" w:hAnsiTheme="majorHAnsi" w:cstheme="majorBidi"/>
      <w:i/>
      <w:iCs/>
      <w:sz w:val="22"/>
      <w:lang w:val="en-GB" w:bidi="en-US"/>
    </w:rPr>
  </w:style>
  <w:style w:type="paragraph" w:styleId="Titolo8">
    <w:name w:val="heading 8"/>
    <w:basedOn w:val="Normale"/>
    <w:next w:val="Normale"/>
    <w:link w:val="Titolo8Carattere"/>
    <w:uiPriority w:val="98"/>
    <w:semiHidden/>
    <w:qFormat/>
    <w:rsid w:val="00FC5FA5"/>
    <w:pPr>
      <w:outlineLvl w:val="7"/>
    </w:pPr>
    <w:rPr>
      <w:rFonts w:asciiTheme="majorHAnsi" w:eastAsiaTheme="majorEastAsia" w:hAnsiTheme="majorHAnsi" w:cstheme="majorBidi"/>
      <w:sz w:val="20"/>
      <w:szCs w:val="20"/>
      <w:lang w:val="en-GB" w:bidi="en-US"/>
    </w:rPr>
  </w:style>
  <w:style w:type="paragraph" w:styleId="Titolo9">
    <w:name w:val="heading 9"/>
    <w:basedOn w:val="Normale"/>
    <w:next w:val="Normale"/>
    <w:link w:val="Titolo9Carattere"/>
    <w:uiPriority w:val="98"/>
    <w:semiHidden/>
    <w:qFormat/>
    <w:rsid w:val="00FC5FA5"/>
    <w:pPr>
      <w:outlineLvl w:val="8"/>
    </w:pPr>
    <w:rPr>
      <w:rFonts w:asciiTheme="majorHAnsi" w:eastAsiaTheme="majorEastAsia" w:hAnsiTheme="majorHAnsi" w:cstheme="majorBidi"/>
      <w:i/>
      <w:iCs/>
      <w:spacing w:val="5"/>
      <w:sz w:val="20"/>
      <w:szCs w:val="20"/>
      <w:lang w:val="en-GB"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C5FA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C5FA5"/>
    <w:rPr>
      <w:rFonts w:ascii="Tahoma" w:hAnsi="Tahoma" w:cs="Tahoma"/>
      <w:sz w:val="16"/>
      <w:szCs w:val="16"/>
      <w:lang w:val="fr-FR"/>
    </w:rPr>
  </w:style>
  <w:style w:type="character" w:styleId="Titolodellibro">
    <w:name w:val="Book Title"/>
    <w:uiPriority w:val="98"/>
    <w:semiHidden/>
    <w:qFormat/>
    <w:rsid w:val="00FC5FA5"/>
    <w:rPr>
      <w:i/>
      <w:iCs/>
      <w:smallCaps/>
      <w:spacing w:val="5"/>
    </w:rPr>
  </w:style>
  <w:style w:type="paragraph" w:customStyle="1" w:styleId="JuHeader">
    <w:name w:val="Ju_Header"/>
    <w:aliases w:val="_Header"/>
    <w:basedOn w:val="Intestazione"/>
    <w:uiPriority w:val="29"/>
    <w:qFormat/>
    <w:rsid w:val="00FC5FA5"/>
    <w:pPr>
      <w:tabs>
        <w:tab w:val="clear" w:pos="4536"/>
        <w:tab w:val="clear" w:pos="9072"/>
      </w:tabs>
      <w:jc w:val="center"/>
    </w:pPr>
    <w:rPr>
      <w:sz w:val="18"/>
    </w:rPr>
  </w:style>
  <w:style w:type="paragraph" w:customStyle="1" w:styleId="NormalJustified">
    <w:name w:val="Normal_Justified"/>
    <w:basedOn w:val="Normale"/>
    <w:semiHidden/>
    <w:rsid w:val="00FC5FA5"/>
    <w:pPr>
      <w:jc w:val="both"/>
    </w:pPr>
  </w:style>
  <w:style w:type="character" w:styleId="Enfasigrassetto">
    <w:name w:val="Strong"/>
    <w:uiPriority w:val="98"/>
    <w:semiHidden/>
    <w:qFormat/>
    <w:rsid w:val="00FC5FA5"/>
    <w:rPr>
      <w:b/>
      <w:bCs/>
    </w:rPr>
  </w:style>
  <w:style w:type="paragraph" w:styleId="Nessunaspaziatura">
    <w:name w:val="No Spacing"/>
    <w:basedOn w:val="Normale"/>
    <w:link w:val="NessunaspaziaturaCarattere"/>
    <w:uiPriority w:val="98"/>
    <w:semiHidden/>
    <w:qFormat/>
    <w:rsid w:val="00FC5FA5"/>
  </w:style>
  <w:style w:type="character" w:customStyle="1" w:styleId="NessunaspaziaturaCarattere">
    <w:name w:val="Nessuna spaziatura Carattere"/>
    <w:basedOn w:val="Carpredefinitoparagrafo"/>
    <w:link w:val="Nessunaspaziatura"/>
    <w:uiPriority w:val="98"/>
    <w:semiHidden/>
    <w:rsid w:val="00FC5FA5"/>
    <w:rPr>
      <w:sz w:val="24"/>
      <w:szCs w:val="24"/>
      <w:lang w:val="fr-FR"/>
    </w:rPr>
  </w:style>
  <w:style w:type="paragraph" w:customStyle="1" w:styleId="DecList">
    <w:name w:val="Dec_List"/>
    <w:aliases w:val="_List"/>
    <w:basedOn w:val="JuList"/>
    <w:uiPriority w:val="22"/>
    <w:rsid w:val="00FC5FA5"/>
    <w:pPr>
      <w:numPr>
        <w:numId w:val="0"/>
      </w:numPr>
      <w:ind w:left="284"/>
    </w:pPr>
  </w:style>
  <w:style w:type="paragraph" w:customStyle="1" w:styleId="JuQuot">
    <w:name w:val="Ju_Quot"/>
    <w:aliases w:val="_Quote"/>
    <w:basedOn w:val="NormalJustified"/>
    <w:uiPriority w:val="20"/>
    <w:qFormat/>
    <w:rsid w:val="00FC5FA5"/>
    <w:pPr>
      <w:spacing w:before="120" w:after="120"/>
      <w:ind w:left="425" w:firstLine="142"/>
    </w:pPr>
    <w:rPr>
      <w:sz w:val="20"/>
    </w:rPr>
  </w:style>
  <w:style w:type="paragraph" w:customStyle="1" w:styleId="JuList">
    <w:name w:val="Ju_List"/>
    <w:aliases w:val="_List_1"/>
    <w:basedOn w:val="NormalJustified"/>
    <w:uiPriority w:val="23"/>
    <w:qFormat/>
    <w:rsid w:val="00FC5FA5"/>
    <w:pPr>
      <w:numPr>
        <w:numId w:val="7"/>
      </w:numPr>
      <w:spacing w:before="280" w:after="60"/>
    </w:pPr>
  </w:style>
  <w:style w:type="paragraph" w:customStyle="1" w:styleId="JuLista">
    <w:name w:val="Ju_List_a"/>
    <w:aliases w:val="_List_2"/>
    <w:basedOn w:val="NormalJustified"/>
    <w:uiPriority w:val="23"/>
    <w:rsid w:val="00FC5FA5"/>
    <w:pPr>
      <w:numPr>
        <w:ilvl w:val="1"/>
        <w:numId w:val="7"/>
      </w:numPr>
    </w:pPr>
  </w:style>
  <w:style w:type="paragraph" w:customStyle="1" w:styleId="JuListi">
    <w:name w:val="Ju_List_i"/>
    <w:aliases w:val="_List_3"/>
    <w:basedOn w:val="NormalJustified"/>
    <w:uiPriority w:val="23"/>
    <w:rsid w:val="00FC5FA5"/>
    <w:pPr>
      <w:numPr>
        <w:ilvl w:val="2"/>
        <w:numId w:val="7"/>
      </w:numPr>
    </w:pPr>
  </w:style>
  <w:style w:type="paragraph" w:customStyle="1" w:styleId="ECHRCoverTitle4">
    <w:name w:val="ECHR_Cover_Title_4"/>
    <w:aliases w:val="_Title_4"/>
    <w:basedOn w:val="JuPara"/>
    <w:next w:val="JuPara"/>
    <w:uiPriority w:val="38"/>
    <w:qFormat/>
    <w:rsid w:val="00FC5FA5"/>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C5FA5"/>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C5FA5"/>
    <w:pPr>
      <w:numPr>
        <w:numId w:val="6"/>
      </w:numPr>
    </w:pPr>
  </w:style>
  <w:style w:type="numbering" w:customStyle="1" w:styleId="ECHRA1StyleList">
    <w:name w:val="ECHR_A1_Style_List"/>
    <w:basedOn w:val="Nessunelenco"/>
    <w:uiPriority w:val="99"/>
    <w:rsid w:val="00FC5FA5"/>
    <w:pPr>
      <w:numPr>
        <w:numId w:val="7"/>
      </w:numPr>
    </w:pPr>
  </w:style>
  <w:style w:type="paragraph" w:customStyle="1" w:styleId="JuHHead">
    <w:name w:val="Ju_H_Head"/>
    <w:aliases w:val="_Head_1"/>
    <w:basedOn w:val="Titolo1"/>
    <w:next w:val="JuPara"/>
    <w:uiPriority w:val="17"/>
    <w:qFormat/>
    <w:rsid w:val="00FC5FA5"/>
    <w:pPr>
      <w:keepNext/>
      <w:keepLines/>
      <w:numPr>
        <w:numId w:val="2"/>
      </w:numPr>
      <w:spacing w:before="100" w:beforeAutospacing="1" w:after="240"/>
      <w:contextualSpacing w:val="0"/>
    </w:pPr>
    <w:rPr>
      <w:b w:val="0"/>
      <w:caps/>
      <w:color w:val="auto"/>
    </w:rPr>
  </w:style>
  <w:style w:type="numbering" w:customStyle="1" w:styleId="ECHRA1StyleNumberedList">
    <w:name w:val="ECHR_A1_Style_Numbered_List"/>
    <w:basedOn w:val="Nessunelenco"/>
    <w:rsid w:val="00FC5FA5"/>
    <w:pPr>
      <w:numPr>
        <w:numId w:val="8"/>
      </w:numPr>
    </w:pPr>
  </w:style>
  <w:style w:type="paragraph" w:styleId="Titolo">
    <w:name w:val="Title"/>
    <w:basedOn w:val="Normale"/>
    <w:next w:val="Normale"/>
    <w:link w:val="TitoloCarattere"/>
    <w:uiPriority w:val="98"/>
    <w:semiHidden/>
    <w:qFormat/>
    <w:rsid w:val="00FC5FA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C5FA5"/>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C5F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FC5FA5"/>
    <w:rPr>
      <w:sz w:val="8"/>
    </w:rPr>
  </w:style>
  <w:style w:type="paragraph" w:customStyle="1" w:styleId="JuCase">
    <w:name w:val="Ju_Case"/>
    <w:aliases w:val="_Case_Name"/>
    <w:basedOn w:val="Normale"/>
    <w:next w:val="JuPara"/>
    <w:uiPriority w:val="32"/>
    <w:rsid w:val="00FC5FA5"/>
    <w:pPr>
      <w:ind w:firstLine="284"/>
    </w:pPr>
    <w:rPr>
      <w:b/>
    </w:rPr>
  </w:style>
  <w:style w:type="paragraph" w:customStyle="1" w:styleId="JuCourt">
    <w:name w:val="Ju_Court"/>
    <w:aliases w:val="_Court_Names"/>
    <w:basedOn w:val="Normale"/>
    <w:next w:val="Normale"/>
    <w:uiPriority w:val="32"/>
    <w:qFormat/>
    <w:rsid w:val="00FC5FA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1"/>
    <w:qFormat/>
    <w:rsid w:val="00FC5FA5"/>
    <w:pPr>
      <w:tabs>
        <w:tab w:val="center" w:pos="6407"/>
      </w:tabs>
      <w:spacing w:before="720"/>
      <w:jc w:val="right"/>
    </w:pPr>
  </w:style>
  <w:style w:type="paragraph" w:customStyle="1" w:styleId="JuHIRoman">
    <w:name w:val="Ju_H_I_Roman"/>
    <w:aliases w:val="_Head_2"/>
    <w:basedOn w:val="Titolo2"/>
    <w:next w:val="JuPara"/>
    <w:uiPriority w:val="17"/>
    <w:qFormat/>
    <w:rsid w:val="00FC5FA5"/>
    <w:pPr>
      <w:keepNext/>
      <w:keepLines/>
      <w:numPr>
        <w:ilvl w:val="1"/>
        <w:numId w:val="2"/>
      </w:numPr>
      <w:spacing w:before="100" w:beforeAutospacing="1" w:after="240"/>
    </w:pPr>
    <w:rPr>
      <w:b w:val="0"/>
      <w:caps/>
      <w:color w:val="auto"/>
      <w:sz w:val="24"/>
    </w:rPr>
  </w:style>
  <w:style w:type="paragraph" w:customStyle="1" w:styleId="JuHA">
    <w:name w:val="Ju_H_A"/>
    <w:aliases w:val="_Head_3"/>
    <w:basedOn w:val="Titolo3"/>
    <w:next w:val="JuPara"/>
    <w:uiPriority w:val="17"/>
    <w:qFormat/>
    <w:rsid w:val="00FC5FA5"/>
    <w:pPr>
      <w:keepNext/>
      <w:keepLines/>
      <w:numPr>
        <w:ilvl w:val="2"/>
        <w:numId w:val="2"/>
      </w:numPr>
      <w:spacing w:before="100" w:beforeAutospacing="1" w:after="240" w:line="240" w:lineRule="auto"/>
    </w:pPr>
    <w:rPr>
      <w:color w:val="auto"/>
    </w:rPr>
  </w:style>
  <w:style w:type="paragraph" w:customStyle="1" w:styleId="JuH1">
    <w:name w:val="Ju_H_1."/>
    <w:aliases w:val="_Head_4"/>
    <w:basedOn w:val="Titolo4"/>
    <w:next w:val="JuPara"/>
    <w:uiPriority w:val="17"/>
    <w:rsid w:val="00FC5FA5"/>
    <w:pPr>
      <w:keepNext/>
      <w:keepLines/>
      <w:numPr>
        <w:ilvl w:val="3"/>
        <w:numId w:val="2"/>
      </w:numPr>
      <w:spacing w:before="100" w:beforeAutospacing="1" w:after="120"/>
    </w:pPr>
    <w:rPr>
      <w:b w:val="0"/>
      <w:color w:val="auto"/>
    </w:rPr>
  </w:style>
  <w:style w:type="paragraph" w:styleId="Intestazione">
    <w:name w:val="header"/>
    <w:basedOn w:val="Normale"/>
    <w:link w:val="IntestazioneCarattere"/>
    <w:uiPriority w:val="98"/>
    <w:semiHidden/>
    <w:rsid w:val="00FC5FA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C5FA5"/>
    <w:rPr>
      <w:sz w:val="24"/>
      <w:szCs w:val="24"/>
      <w:lang w:val="fr-FR"/>
    </w:rPr>
  </w:style>
  <w:style w:type="character" w:customStyle="1" w:styleId="Titolo1Carattere">
    <w:name w:val="Titolo 1 Carattere"/>
    <w:basedOn w:val="Carpredefinitoparagrafo"/>
    <w:link w:val="Titolo1"/>
    <w:uiPriority w:val="98"/>
    <w:semiHidden/>
    <w:rsid w:val="00FC5FA5"/>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FC5FA5"/>
    <w:pPr>
      <w:keepNext/>
      <w:keepLines/>
      <w:numPr>
        <w:ilvl w:val="4"/>
        <w:numId w:val="2"/>
      </w:numPr>
      <w:spacing w:before="100" w:beforeAutospacing="1" w:after="120"/>
    </w:pPr>
    <w:rPr>
      <w:color w:val="auto"/>
      <w:sz w:val="20"/>
    </w:rPr>
  </w:style>
  <w:style w:type="paragraph" w:customStyle="1" w:styleId="JuHi">
    <w:name w:val="Ju_H_i"/>
    <w:aliases w:val="_Head_6"/>
    <w:basedOn w:val="Titolo6"/>
    <w:next w:val="JuPara"/>
    <w:uiPriority w:val="17"/>
    <w:rsid w:val="00FC5FA5"/>
    <w:pPr>
      <w:keepNext/>
      <w:keepLines/>
      <w:numPr>
        <w:ilvl w:val="5"/>
        <w:numId w:val="2"/>
      </w:numPr>
      <w:spacing w:before="100" w:beforeAutospacing="1" w:after="120"/>
    </w:pPr>
    <w:rPr>
      <w:b w:val="0"/>
      <w:color w:val="auto"/>
      <w:sz w:val="20"/>
    </w:rPr>
  </w:style>
  <w:style w:type="character" w:customStyle="1" w:styleId="Titolo2Carattere">
    <w:name w:val="Titolo 2 Carattere"/>
    <w:basedOn w:val="Carpredefinitoparagrafo"/>
    <w:link w:val="Titolo2"/>
    <w:uiPriority w:val="98"/>
    <w:semiHidden/>
    <w:rsid w:val="00FC5FA5"/>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FC5FA5"/>
    <w:pPr>
      <w:keepNext/>
      <w:keepLines/>
      <w:numPr>
        <w:ilvl w:val="6"/>
        <w:numId w:val="2"/>
      </w:numPr>
      <w:spacing w:before="100" w:beforeAutospacing="1" w:after="120"/>
    </w:pPr>
    <w:rPr>
      <w:i w:val="0"/>
      <w:sz w:val="20"/>
    </w:rPr>
  </w:style>
  <w:style w:type="paragraph" w:customStyle="1" w:styleId="JuH">
    <w:name w:val="Ju_H_–"/>
    <w:aliases w:val="_Head_8"/>
    <w:basedOn w:val="Titolo8"/>
    <w:next w:val="JuPara"/>
    <w:uiPriority w:val="17"/>
    <w:rsid w:val="00FC5FA5"/>
    <w:pPr>
      <w:keepNext/>
      <w:keepLines/>
      <w:numPr>
        <w:ilvl w:val="7"/>
        <w:numId w:val="2"/>
      </w:numPr>
      <w:spacing w:before="100" w:beforeAutospacing="1" w:after="120"/>
    </w:pPr>
    <w:rPr>
      <w:i/>
    </w:rPr>
  </w:style>
  <w:style w:type="character" w:customStyle="1" w:styleId="Titolo3Carattere">
    <w:name w:val="Titolo 3 Carattere"/>
    <w:basedOn w:val="Carpredefinitoparagrafo"/>
    <w:link w:val="Titolo3"/>
    <w:uiPriority w:val="98"/>
    <w:semiHidden/>
    <w:rsid w:val="00FC5FA5"/>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FC5FA5"/>
    <w:pPr>
      <w:keepNext/>
      <w:keepLines/>
      <w:spacing w:before="240" w:after="240"/>
      <w:ind w:firstLine="284"/>
    </w:pPr>
  </w:style>
  <w:style w:type="character" w:customStyle="1" w:styleId="JuITMark">
    <w:name w:val="Ju_ITMark"/>
    <w:aliases w:val="_ITMark"/>
    <w:basedOn w:val="Carpredefinitoparagrafo"/>
    <w:uiPriority w:val="43"/>
    <w:qFormat/>
    <w:rsid w:val="00FC5FA5"/>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C5FA5"/>
    <w:rPr>
      <w:rFonts w:asciiTheme="majorHAnsi" w:eastAsiaTheme="majorEastAsia" w:hAnsiTheme="majorHAnsi" w:cstheme="majorBidi"/>
      <w:b/>
      <w:bCs/>
      <w:i/>
      <w:iCs/>
      <w:color w:val="777777"/>
      <w:lang w:val="en-GB"/>
    </w:rPr>
  </w:style>
  <w:style w:type="paragraph" w:customStyle="1" w:styleId="JuJudges">
    <w:name w:val="Ju_Judges"/>
    <w:aliases w:val="_Judges"/>
    <w:basedOn w:val="Normale"/>
    <w:uiPriority w:val="32"/>
    <w:qFormat/>
    <w:rsid w:val="00FC5FA5"/>
    <w:pPr>
      <w:tabs>
        <w:tab w:val="left" w:pos="567"/>
        <w:tab w:val="left" w:pos="1134"/>
      </w:tabs>
    </w:pPr>
  </w:style>
  <w:style w:type="character" w:customStyle="1" w:styleId="Titolo5Carattere">
    <w:name w:val="Titolo 5 Carattere"/>
    <w:basedOn w:val="Carpredefinitoparagrafo"/>
    <w:link w:val="Titolo5"/>
    <w:uiPriority w:val="98"/>
    <w:semiHidden/>
    <w:rsid w:val="00FC5FA5"/>
    <w:rPr>
      <w:rFonts w:asciiTheme="majorHAnsi" w:eastAsiaTheme="majorEastAsia" w:hAnsiTheme="majorHAnsi" w:cstheme="majorBidi"/>
      <w:b/>
      <w:bCs/>
      <w:color w:val="808080"/>
      <w:lang w:val="en-GB"/>
    </w:rPr>
  </w:style>
  <w:style w:type="character" w:customStyle="1" w:styleId="JUNAMES">
    <w:name w:val="JU_NAMES"/>
    <w:aliases w:val="_Ju_Names"/>
    <w:uiPriority w:val="33"/>
    <w:qFormat/>
    <w:rsid w:val="00FC5FA5"/>
    <w:rPr>
      <w:caps w:val="0"/>
      <w:smallCaps/>
    </w:rPr>
  </w:style>
  <w:style w:type="character" w:styleId="Enfasidelicata">
    <w:name w:val="Subtle Emphasis"/>
    <w:uiPriority w:val="98"/>
    <w:semiHidden/>
    <w:qFormat/>
    <w:rsid w:val="00FC5FA5"/>
    <w:rPr>
      <w:i/>
      <w:iCs/>
    </w:rPr>
  </w:style>
  <w:style w:type="table" w:customStyle="1" w:styleId="ECHRTable">
    <w:name w:val="ECHR_Table"/>
    <w:basedOn w:val="Tabellanormale"/>
    <w:rsid w:val="00FC5FA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C5FA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C5FA5"/>
    <w:pPr>
      <w:keepNext/>
      <w:keepLines/>
      <w:spacing w:after="280"/>
      <w:ind w:firstLine="0"/>
      <w:jc w:val="center"/>
    </w:pPr>
    <w:rPr>
      <w:rFonts w:asciiTheme="majorHAnsi" w:hAnsiTheme="majorHAnsi"/>
    </w:rPr>
  </w:style>
  <w:style w:type="character" w:styleId="Enfasicorsivo">
    <w:name w:val="Emphasis"/>
    <w:uiPriority w:val="98"/>
    <w:semiHidden/>
    <w:qFormat/>
    <w:rsid w:val="00FC5FA5"/>
    <w:rPr>
      <w:b/>
      <w:bCs/>
      <w:i/>
      <w:iCs/>
      <w:spacing w:val="10"/>
      <w:bdr w:val="none" w:sz="0" w:space="0" w:color="auto"/>
      <w:shd w:val="clear" w:color="auto" w:fill="auto"/>
    </w:rPr>
  </w:style>
  <w:style w:type="paragraph" w:styleId="Pidipagina">
    <w:name w:val="footer"/>
    <w:basedOn w:val="Normale"/>
    <w:link w:val="PidipaginaCarattere"/>
    <w:uiPriority w:val="98"/>
    <w:semiHidden/>
    <w:rsid w:val="00FC5FA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C5FA5"/>
    <w:rPr>
      <w:sz w:val="24"/>
      <w:szCs w:val="24"/>
      <w:lang w:val="fr-FR"/>
    </w:rPr>
  </w:style>
  <w:style w:type="character" w:styleId="Rimandonotaapidipagina">
    <w:name w:val="footnote reference"/>
    <w:basedOn w:val="Carpredefinitoparagrafo"/>
    <w:uiPriority w:val="98"/>
    <w:semiHidden/>
    <w:rsid w:val="00FC5FA5"/>
    <w:rPr>
      <w:vertAlign w:val="superscript"/>
    </w:rPr>
  </w:style>
  <w:style w:type="paragraph" w:styleId="Testonotaapidipagina">
    <w:name w:val="footnote text"/>
    <w:basedOn w:val="Normale"/>
    <w:link w:val="TestonotaapidipaginaCarattere"/>
    <w:uiPriority w:val="98"/>
    <w:semiHidden/>
    <w:rsid w:val="00FC5FA5"/>
    <w:rPr>
      <w:sz w:val="20"/>
      <w:szCs w:val="20"/>
    </w:rPr>
  </w:style>
  <w:style w:type="character" w:customStyle="1" w:styleId="TestonotaapidipaginaCarattere">
    <w:name w:val="Testo nota a piè di pagina Carattere"/>
    <w:basedOn w:val="Carpredefinitoparagrafo"/>
    <w:link w:val="Testonotaapidipagina"/>
    <w:uiPriority w:val="98"/>
    <w:semiHidden/>
    <w:rsid w:val="00FC5FA5"/>
    <w:rPr>
      <w:sz w:val="20"/>
      <w:szCs w:val="20"/>
      <w:lang w:val="fr-FR"/>
    </w:rPr>
  </w:style>
  <w:style w:type="character" w:customStyle="1" w:styleId="Titolo6Carattere">
    <w:name w:val="Titolo 6 Carattere"/>
    <w:basedOn w:val="Carpredefinitoparagrafo"/>
    <w:link w:val="Titolo6"/>
    <w:uiPriority w:val="98"/>
    <w:semiHidden/>
    <w:rsid w:val="00FC5FA5"/>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FC5FA5"/>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FC5FA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FC5FA5"/>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FC5FA5"/>
    <w:rPr>
      <w:color w:val="0072BC" w:themeColor="hyperlink"/>
      <w:u w:val="single"/>
    </w:rPr>
  </w:style>
  <w:style w:type="character" w:styleId="Enfasiintensa">
    <w:name w:val="Intense Emphasis"/>
    <w:uiPriority w:val="98"/>
    <w:semiHidden/>
    <w:qFormat/>
    <w:rsid w:val="00FC5FA5"/>
    <w:rPr>
      <w:b/>
      <w:bCs/>
    </w:rPr>
  </w:style>
  <w:style w:type="paragraph" w:styleId="Citazioneintensa">
    <w:name w:val="Intense Quote"/>
    <w:basedOn w:val="Normale"/>
    <w:next w:val="Normale"/>
    <w:link w:val="CitazioneintensaCarattere"/>
    <w:uiPriority w:val="98"/>
    <w:semiHidden/>
    <w:qFormat/>
    <w:rsid w:val="00FC5FA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C5FA5"/>
    <w:rPr>
      <w:b/>
      <w:bCs/>
      <w:i/>
      <w:iCs/>
      <w:sz w:val="24"/>
      <w:szCs w:val="24"/>
      <w:lang w:val="fr-FR" w:bidi="en-US"/>
    </w:rPr>
  </w:style>
  <w:style w:type="character" w:styleId="Riferimentointenso">
    <w:name w:val="Intense Reference"/>
    <w:uiPriority w:val="98"/>
    <w:semiHidden/>
    <w:qFormat/>
    <w:rsid w:val="00FC5FA5"/>
    <w:rPr>
      <w:smallCaps/>
      <w:spacing w:val="5"/>
      <w:u w:val="single"/>
    </w:rPr>
  </w:style>
  <w:style w:type="paragraph" w:styleId="Paragrafoelenco">
    <w:name w:val="List Paragraph"/>
    <w:basedOn w:val="Normale"/>
    <w:uiPriority w:val="98"/>
    <w:semiHidden/>
    <w:qFormat/>
    <w:rsid w:val="00FC5FA5"/>
    <w:pPr>
      <w:ind w:left="720"/>
      <w:contextualSpacing/>
    </w:pPr>
  </w:style>
  <w:style w:type="table" w:customStyle="1" w:styleId="LtrTableAddress">
    <w:name w:val="Ltr_Table_Address"/>
    <w:aliases w:val="ECHR_Ltr_Table_Address"/>
    <w:basedOn w:val="Tabellanormale"/>
    <w:uiPriority w:val="99"/>
    <w:rsid w:val="00FC5FA5"/>
    <w:rPr>
      <w:sz w:val="24"/>
      <w:szCs w:val="24"/>
    </w:rPr>
    <w:tblPr>
      <w:tblInd w:w="5103" w:type="dxa"/>
    </w:tblPr>
  </w:style>
  <w:style w:type="paragraph" w:styleId="Citazione">
    <w:name w:val="Quote"/>
    <w:basedOn w:val="Normale"/>
    <w:next w:val="Normale"/>
    <w:link w:val="CitazioneCarattere"/>
    <w:uiPriority w:val="98"/>
    <w:semiHidden/>
    <w:qFormat/>
    <w:rsid w:val="00FC5FA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C5FA5"/>
    <w:rPr>
      <w:i/>
      <w:iCs/>
      <w:sz w:val="24"/>
      <w:szCs w:val="24"/>
      <w:lang w:val="fr-FR" w:bidi="en-US"/>
    </w:rPr>
  </w:style>
  <w:style w:type="character" w:styleId="Riferimentodelicato">
    <w:name w:val="Subtle Reference"/>
    <w:uiPriority w:val="98"/>
    <w:semiHidden/>
    <w:qFormat/>
    <w:rsid w:val="00FC5FA5"/>
    <w:rPr>
      <w:smallCaps/>
    </w:rPr>
  </w:style>
  <w:style w:type="table" w:styleId="Grigliatabella">
    <w:name w:val="Table Grid"/>
    <w:basedOn w:val="Tabellanormale"/>
    <w:uiPriority w:val="59"/>
    <w:semiHidden/>
    <w:rsid w:val="00FC5FA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C5FA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C5FA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C5FA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C5FA5"/>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C5FA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C5FA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C5FA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C5FA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C5FA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C5FA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C5FA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C5FA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C5FA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C5FA5"/>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FC5FA5"/>
    <w:pPr>
      <w:ind w:firstLine="284"/>
    </w:pPr>
  </w:style>
  <w:style w:type="character" w:customStyle="1" w:styleId="SottotitoloCarattere">
    <w:name w:val="Sottotitolo Carattere"/>
    <w:basedOn w:val="Carpredefinitoparagrafo"/>
    <w:link w:val="Sottotitolo"/>
    <w:uiPriority w:val="98"/>
    <w:semiHidden/>
    <w:rsid w:val="00FC5FA5"/>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C5FA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C5FA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C5FA5"/>
    <w:pPr>
      <w:numPr>
        <w:numId w:val="3"/>
      </w:numPr>
    </w:pPr>
  </w:style>
  <w:style w:type="table" w:customStyle="1" w:styleId="ECHRTableForInternalUse">
    <w:name w:val="ECHR_Table_For_Internal_Use"/>
    <w:basedOn w:val="Tabellanormale"/>
    <w:uiPriority w:val="99"/>
    <w:rsid w:val="00FC5FA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C5FA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C5FA5"/>
    <w:pPr>
      <w:numPr>
        <w:numId w:val="4"/>
      </w:numPr>
    </w:pPr>
  </w:style>
  <w:style w:type="numbering" w:styleId="ArticoloSezione">
    <w:name w:val="Outline List 3"/>
    <w:basedOn w:val="Nessunelenco"/>
    <w:uiPriority w:val="99"/>
    <w:semiHidden/>
    <w:unhideWhenUsed/>
    <w:rsid w:val="00FC5FA5"/>
    <w:pPr>
      <w:numPr>
        <w:numId w:val="5"/>
      </w:numPr>
    </w:pPr>
  </w:style>
  <w:style w:type="table" w:customStyle="1" w:styleId="ECHRHeaderTable">
    <w:name w:val="ECHR_Header_Table"/>
    <w:basedOn w:val="Tabellanormale"/>
    <w:uiPriority w:val="99"/>
    <w:rsid w:val="00FC5FA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C5FA5"/>
  </w:style>
  <w:style w:type="paragraph" w:styleId="Testodelblocco">
    <w:name w:val="Block Text"/>
    <w:basedOn w:val="Normale"/>
    <w:uiPriority w:val="98"/>
    <w:semiHidden/>
    <w:rsid w:val="00FC5FA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C5FA5"/>
    <w:pPr>
      <w:spacing w:after="120"/>
    </w:pPr>
  </w:style>
  <w:style w:type="table" w:customStyle="1" w:styleId="ECHRHeaderTableReduced">
    <w:name w:val="ECHR_Header_Table_Reduced"/>
    <w:basedOn w:val="Tabellanormale"/>
    <w:uiPriority w:val="99"/>
    <w:rsid w:val="00FC5FA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C5FA5"/>
    <w:rPr>
      <w:sz w:val="18"/>
    </w:rPr>
  </w:style>
  <w:style w:type="character" w:styleId="Rimandocommento">
    <w:name w:val="annotation reference"/>
    <w:basedOn w:val="Carpredefinitoparagrafo"/>
    <w:uiPriority w:val="98"/>
    <w:semiHidden/>
    <w:rsid w:val="00FC5FA5"/>
    <w:rPr>
      <w:sz w:val="16"/>
      <w:szCs w:val="16"/>
    </w:rPr>
  </w:style>
  <w:style w:type="paragraph" w:styleId="Testocommento">
    <w:name w:val="annotation text"/>
    <w:basedOn w:val="Normale"/>
    <w:link w:val="TestocommentoCarattere"/>
    <w:uiPriority w:val="98"/>
    <w:semiHidden/>
    <w:rsid w:val="00FC5FA5"/>
    <w:rPr>
      <w:sz w:val="20"/>
      <w:szCs w:val="20"/>
    </w:rPr>
  </w:style>
  <w:style w:type="character" w:customStyle="1" w:styleId="TestocommentoCarattere">
    <w:name w:val="Testo commento Carattere"/>
    <w:basedOn w:val="Carpredefinitoparagrafo"/>
    <w:link w:val="Testocommento"/>
    <w:uiPriority w:val="98"/>
    <w:semiHidden/>
    <w:rsid w:val="00FC5FA5"/>
    <w:rPr>
      <w:sz w:val="20"/>
      <w:szCs w:val="20"/>
      <w:lang w:val="fr-FR"/>
    </w:rPr>
  </w:style>
  <w:style w:type="paragraph" w:customStyle="1" w:styleId="JuSigned">
    <w:name w:val="Ju_Signed"/>
    <w:aliases w:val="_Signature"/>
    <w:basedOn w:val="Normale"/>
    <w:next w:val="JuPara"/>
    <w:uiPriority w:val="31"/>
    <w:qFormat/>
    <w:rsid w:val="00FC5FA5"/>
    <w:pPr>
      <w:tabs>
        <w:tab w:val="center" w:pos="851"/>
        <w:tab w:val="center" w:pos="6407"/>
      </w:tabs>
      <w:spacing w:before="720"/>
    </w:pPr>
  </w:style>
  <w:style w:type="paragraph" w:customStyle="1" w:styleId="JuTitle">
    <w:name w:val="Ju_Title"/>
    <w:aliases w:val="_Title_2"/>
    <w:basedOn w:val="Normale"/>
    <w:next w:val="JuPara"/>
    <w:uiPriority w:val="38"/>
    <w:qFormat/>
    <w:rsid w:val="00FC5FA5"/>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C5FA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C5FA5"/>
    <w:pPr>
      <w:numPr>
        <w:numId w:val="10"/>
      </w:numPr>
      <w:contextualSpacing/>
    </w:pPr>
  </w:style>
  <w:style w:type="paragraph" w:styleId="Puntoelenco3">
    <w:name w:val="List Bullet 3"/>
    <w:basedOn w:val="Normale"/>
    <w:uiPriority w:val="98"/>
    <w:semiHidden/>
    <w:rsid w:val="00FC5FA5"/>
    <w:pPr>
      <w:numPr>
        <w:numId w:val="11"/>
      </w:numPr>
      <w:contextualSpacing/>
    </w:pPr>
  </w:style>
  <w:style w:type="character" w:customStyle="1" w:styleId="CorpotestoCarattere">
    <w:name w:val="Corpo testo Carattere"/>
    <w:basedOn w:val="Carpredefinitoparagrafo"/>
    <w:link w:val="Corpotesto"/>
    <w:uiPriority w:val="98"/>
    <w:semiHidden/>
    <w:rsid w:val="00FC5FA5"/>
    <w:rPr>
      <w:sz w:val="24"/>
      <w:szCs w:val="24"/>
      <w:lang w:val="fr-FR"/>
    </w:rPr>
  </w:style>
  <w:style w:type="paragraph" w:styleId="Corpodeltesto2">
    <w:name w:val="Body Text 2"/>
    <w:basedOn w:val="Normale"/>
    <w:link w:val="Corpodeltesto2Carattere"/>
    <w:uiPriority w:val="98"/>
    <w:semiHidden/>
    <w:rsid w:val="00FC5FA5"/>
    <w:pPr>
      <w:spacing w:after="120" w:line="480" w:lineRule="auto"/>
    </w:pPr>
  </w:style>
  <w:style w:type="character" w:customStyle="1" w:styleId="Corpodeltesto2Carattere">
    <w:name w:val="Corpo del testo 2 Carattere"/>
    <w:basedOn w:val="Carpredefinitoparagrafo"/>
    <w:link w:val="Corpodeltesto2"/>
    <w:uiPriority w:val="98"/>
    <w:semiHidden/>
    <w:rsid w:val="00FC5FA5"/>
    <w:rPr>
      <w:sz w:val="24"/>
      <w:szCs w:val="24"/>
      <w:lang w:val="fr-FR"/>
    </w:rPr>
  </w:style>
  <w:style w:type="paragraph" w:styleId="Corpodeltesto3">
    <w:name w:val="Body Text 3"/>
    <w:basedOn w:val="Normale"/>
    <w:link w:val="Corpodeltesto3Carattere"/>
    <w:uiPriority w:val="98"/>
    <w:semiHidden/>
    <w:rsid w:val="00FC5FA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C5FA5"/>
    <w:rPr>
      <w:sz w:val="16"/>
      <w:szCs w:val="16"/>
      <w:lang w:val="fr-FR"/>
    </w:rPr>
  </w:style>
  <w:style w:type="paragraph" w:styleId="Primorientrocorpodeltesto">
    <w:name w:val="Body Text First Indent"/>
    <w:basedOn w:val="Corpotesto"/>
    <w:link w:val="PrimorientrocorpodeltestoCarattere"/>
    <w:uiPriority w:val="98"/>
    <w:semiHidden/>
    <w:rsid w:val="00FC5FA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C5FA5"/>
    <w:rPr>
      <w:sz w:val="24"/>
      <w:szCs w:val="24"/>
      <w:lang w:val="fr-FR"/>
    </w:rPr>
  </w:style>
  <w:style w:type="paragraph" w:styleId="Rientrocorpodeltesto">
    <w:name w:val="Body Text Indent"/>
    <w:basedOn w:val="Normale"/>
    <w:link w:val="RientrocorpodeltestoCarattere"/>
    <w:uiPriority w:val="98"/>
    <w:semiHidden/>
    <w:rsid w:val="00FC5FA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C5FA5"/>
    <w:rPr>
      <w:sz w:val="24"/>
      <w:szCs w:val="24"/>
      <w:lang w:val="fr-FR"/>
    </w:rPr>
  </w:style>
  <w:style w:type="paragraph" w:styleId="Primorientrocorpodeltesto2">
    <w:name w:val="Body Text First Indent 2"/>
    <w:basedOn w:val="Rientrocorpodeltesto"/>
    <w:link w:val="Primorientrocorpodeltesto2Carattere"/>
    <w:uiPriority w:val="98"/>
    <w:semiHidden/>
    <w:rsid w:val="00FC5FA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C5FA5"/>
    <w:rPr>
      <w:sz w:val="24"/>
      <w:szCs w:val="24"/>
      <w:lang w:val="fr-FR"/>
    </w:rPr>
  </w:style>
  <w:style w:type="paragraph" w:styleId="Rientrocorpodeltesto2">
    <w:name w:val="Body Text Indent 2"/>
    <w:basedOn w:val="Normale"/>
    <w:link w:val="Rientrocorpodeltesto2Carattere"/>
    <w:uiPriority w:val="98"/>
    <w:semiHidden/>
    <w:rsid w:val="00FC5FA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C5FA5"/>
    <w:rPr>
      <w:sz w:val="24"/>
      <w:szCs w:val="24"/>
      <w:lang w:val="fr-FR"/>
    </w:rPr>
  </w:style>
  <w:style w:type="paragraph" w:styleId="Rientrocorpodeltesto3">
    <w:name w:val="Body Text Indent 3"/>
    <w:basedOn w:val="Normale"/>
    <w:link w:val="Rientrocorpodeltesto3Carattere"/>
    <w:uiPriority w:val="98"/>
    <w:semiHidden/>
    <w:rsid w:val="00FC5FA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C5FA5"/>
    <w:rPr>
      <w:sz w:val="16"/>
      <w:szCs w:val="16"/>
      <w:lang w:val="fr-FR"/>
    </w:rPr>
  </w:style>
  <w:style w:type="paragraph" w:styleId="Didascalia">
    <w:name w:val="caption"/>
    <w:basedOn w:val="Normale"/>
    <w:next w:val="Normale"/>
    <w:uiPriority w:val="98"/>
    <w:semiHidden/>
    <w:qFormat/>
    <w:rsid w:val="00FC5FA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C5FA5"/>
    <w:pPr>
      <w:ind w:left="4252"/>
    </w:pPr>
  </w:style>
  <w:style w:type="character" w:customStyle="1" w:styleId="FormuladichiusuraCarattere">
    <w:name w:val="Formula di chiusura Carattere"/>
    <w:basedOn w:val="Carpredefinitoparagrafo"/>
    <w:link w:val="Formuladichiusura"/>
    <w:uiPriority w:val="98"/>
    <w:semiHidden/>
    <w:rsid w:val="00FC5FA5"/>
    <w:rPr>
      <w:sz w:val="24"/>
      <w:szCs w:val="24"/>
      <w:lang w:val="fr-FR"/>
    </w:rPr>
  </w:style>
  <w:style w:type="table" w:styleId="Grigliaacolori">
    <w:name w:val="Colorful Grid"/>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C5FA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C5FA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C5FA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C5FA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C5FA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C5FA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C5FA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C5FA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C5FA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C5FA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C5FA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C5FA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C5FA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C5FA5"/>
    <w:rPr>
      <w:b/>
      <w:bCs/>
    </w:rPr>
  </w:style>
  <w:style w:type="character" w:customStyle="1" w:styleId="SoggettocommentoCarattere">
    <w:name w:val="Soggetto commento Carattere"/>
    <w:basedOn w:val="TestocommentoCarattere"/>
    <w:link w:val="Soggettocommento"/>
    <w:uiPriority w:val="98"/>
    <w:semiHidden/>
    <w:rsid w:val="00FC5FA5"/>
    <w:rPr>
      <w:b/>
      <w:bCs/>
      <w:sz w:val="20"/>
      <w:szCs w:val="20"/>
      <w:lang w:val="fr-FR"/>
    </w:rPr>
  </w:style>
  <w:style w:type="table" w:styleId="Elencoscuro">
    <w:name w:val="Dark List"/>
    <w:basedOn w:val="Tabellanormale"/>
    <w:uiPriority w:val="70"/>
    <w:semiHidden/>
    <w:rsid w:val="00FC5FA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C5FA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C5FA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C5FA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C5FA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C5FA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C5FA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C5FA5"/>
  </w:style>
  <w:style w:type="character" w:customStyle="1" w:styleId="DataCarattere">
    <w:name w:val="Data Carattere"/>
    <w:basedOn w:val="Carpredefinitoparagrafo"/>
    <w:link w:val="Data"/>
    <w:uiPriority w:val="98"/>
    <w:semiHidden/>
    <w:rsid w:val="00FC5FA5"/>
    <w:rPr>
      <w:sz w:val="24"/>
      <w:szCs w:val="24"/>
      <w:lang w:val="fr-FR"/>
    </w:rPr>
  </w:style>
  <w:style w:type="paragraph" w:styleId="Mappadocumento">
    <w:name w:val="Document Map"/>
    <w:basedOn w:val="Normale"/>
    <w:link w:val="MappadocumentoCarattere"/>
    <w:uiPriority w:val="98"/>
    <w:semiHidden/>
    <w:rsid w:val="00FC5FA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C5FA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C5FA5"/>
  </w:style>
  <w:style w:type="character" w:customStyle="1" w:styleId="FirmadipostaelettronicaCarattere">
    <w:name w:val="Firma di posta elettronica Carattere"/>
    <w:basedOn w:val="Carpredefinitoparagrafo"/>
    <w:link w:val="Firmadipostaelettronica"/>
    <w:uiPriority w:val="98"/>
    <w:semiHidden/>
    <w:rsid w:val="00FC5FA5"/>
    <w:rPr>
      <w:sz w:val="24"/>
      <w:szCs w:val="24"/>
      <w:lang w:val="fr-FR"/>
    </w:rPr>
  </w:style>
  <w:style w:type="character" w:styleId="Rimandonotadichiusura">
    <w:name w:val="endnote reference"/>
    <w:basedOn w:val="Carpredefinitoparagrafo"/>
    <w:uiPriority w:val="98"/>
    <w:semiHidden/>
    <w:rsid w:val="00FC5FA5"/>
    <w:rPr>
      <w:vertAlign w:val="superscript"/>
    </w:rPr>
  </w:style>
  <w:style w:type="paragraph" w:styleId="Testonotadichiusura">
    <w:name w:val="endnote text"/>
    <w:basedOn w:val="Normale"/>
    <w:link w:val="TestonotadichiusuraCarattere"/>
    <w:uiPriority w:val="98"/>
    <w:semiHidden/>
    <w:rsid w:val="00FC5FA5"/>
    <w:rPr>
      <w:sz w:val="20"/>
      <w:szCs w:val="20"/>
    </w:rPr>
  </w:style>
  <w:style w:type="character" w:customStyle="1" w:styleId="TestonotadichiusuraCarattere">
    <w:name w:val="Testo nota di chiusura Carattere"/>
    <w:basedOn w:val="Carpredefinitoparagrafo"/>
    <w:link w:val="Testonotadichiusura"/>
    <w:uiPriority w:val="98"/>
    <w:semiHidden/>
    <w:rsid w:val="00FC5FA5"/>
    <w:rPr>
      <w:sz w:val="20"/>
      <w:szCs w:val="20"/>
      <w:lang w:val="fr-FR"/>
    </w:rPr>
  </w:style>
  <w:style w:type="paragraph" w:styleId="Indirizzodestinatario">
    <w:name w:val="envelope address"/>
    <w:basedOn w:val="Normale"/>
    <w:uiPriority w:val="98"/>
    <w:semiHidden/>
    <w:rsid w:val="00FC5FA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C5FA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C5FA5"/>
    <w:rPr>
      <w:color w:val="7030A0" w:themeColor="followedHyperlink"/>
      <w:u w:val="single"/>
    </w:rPr>
  </w:style>
  <w:style w:type="character" w:styleId="AcronimoHTML">
    <w:name w:val="HTML Acronym"/>
    <w:basedOn w:val="Carpredefinitoparagrafo"/>
    <w:uiPriority w:val="98"/>
    <w:semiHidden/>
    <w:rsid w:val="00FC5FA5"/>
  </w:style>
  <w:style w:type="paragraph" w:styleId="IndirizzoHTML">
    <w:name w:val="HTML Address"/>
    <w:basedOn w:val="Normale"/>
    <w:link w:val="IndirizzoHTMLCarattere"/>
    <w:uiPriority w:val="98"/>
    <w:semiHidden/>
    <w:rsid w:val="00FC5FA5"/>
    <w:rPr>
      <w:i/>
      <w:iCs/>
    </w:rPr>
  </w:style>
  <w:style w:type="character" w:customStyle="1" w:styleId="IndirizzoHTMLCarattere">
    <w:name w:val="Indirizzo HTML Carattere"/>
    <w:basedOn w:val="Carpredefinitoparagrafo"/>
    <w:link w:val="IndirizzoHTML"/>
    <w:uiPriority w:val="98"/>
    <w:semiHidden/>
    <w:rsid w:val="00FC5FA5"/>
    <w:rPr>
      <w:i/>
      <w:iCs/>
      <w:sz w:val="24"/>
      <w:szCs w:val="24"/>
      <w:lang w:val="fr-FR"/>
    </w:rPr>
  </w:style>
  <w:style w:type="character" w:styleId="CitazioneHTML">
    <w:name w:val="HTML Cite"/>
    <w:basedOn w:val="Carpredefinitoparagrafo"/>
    <w:uiPriority w:val="98"/>
    <w:semiHidden/>
    <w:rsid w:val="00FC5FA5"/>
    <w:rPr>
      <w:i/>
      <w:iCs/>
    </w:rPr>
  </w:style>
  <w:style w:type="character" w:styleId="CodiceHTML">
    <w:name w:val="HTML Code"/>
    <w:basedOn w:val="Carpredefinitoparagrafo"/>
    <w:uiPriority w:val="98"/>
    <w:semiHidden/>
    <w:rsid w:val="00FC5FA5"/>
    <w:rPr>
      <w:rFonts w:ascii="Consolas" w:hAnsi="Consolas" w:cs="Consolas"/>
      <w:sz w:val="20"/>
      <w:szCs w:val="20"/>
    </w:rPr>
  </w:style>
  <w:style w:type="character" w:styleId="DefinizioneHTML">
    <w:name w:val="HTML Definition"/>
    <w:basedOn w:val="Carpredefinitoparagrafo"/>
    <w:uiPriority w:val="98"/>
    <w:semiHidden/>
    <w:rsid w:val="00FC5FA5"/>
    <w:rPr>
      <w:i/>
      <w:iCs/>
    </w:rPr>
  </w:style>
  <w:style w:type="character" w:styleId="TastieraHTML">
    <w:name w:val="HTML Keyboard"/>
    <w:basedOn w:val="Carpredefinitoparagrafo"/>
    <w:uiPriority w:val="98"/>
    <w:semiHidden/>
    <w:rsid w:val="00FC5FA5"/>
    <w:rPr>
      <w:rFonts w:ascii="Consolas" w:hAnsi="Consolas" w:cs="Consolas"/>
      <w:sz w:val="20"/>
      <w:szCs w:val="20"/>
    </w:rPr>
  </w:style>
  <w:style w:type="paragraph" w:styleId="PreformattatoHTML">
    <w:name w:val="HTML Preformatted"/>
    <w:basedOn w:val="Normale"/>
    <w:link w:val="PreformattatoHTMLCarattere"/>
    <w:uiPriority w:val="98"/>
    <w:semiHidden/>
    <w:rsid w:val="00FC5FA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C5FA5"/>
    <w:rPr>
      <w:rFonts w:ascii="Consolas" w:hAnsi="Consolas" w:cs="Consolas"/>
      <w:sz w:val="20"/>
      <w:szCs w:val="20"/>
      <w:lang w:val="fr-FR"/>
    </w:rPr>
  </w:style>
  <w:style w:type="character" w:styleId="EsempioHTML">
    <w:name w:val="HTML Sample"/>
    <w:basedOn w:val="Carpredefinitoparagrafo"/>
    <w:uiPriority w:val="98"/>
    <w:semiHidden/>
    <w:rsid w:val="00FC5FA5"/>
    <w:rPr>
      <w:rFonts w:ascii="Consolas" w:hAnsi="Consolas" w:cs="Consolas"/>
      <w:sz w:val="24"/>
      <w:szCs w:val="24"/>
    </w:rPr>
  </w:style>
  <w:style w:type="character" w:styleId="MacchinadascrivereHTML">
    <w:name w:val="HTML Typewriter"/>
    <w:basedOn w:val="Carpredefinitoparagrafo"/>
    <w:uiPriority w:val="98"/>
    <w:semiHidden/>
    <w:rsid w:val="00FC5FA5"/>
    <w:rPr>
      <w:rFonts w:ascii="Consolas" w:hAnsi="Consolas" w:cs="Consolas"/>
      <w:sz w:val="20"/>
      <w:szCs w:val="20"/>
    </w:rPr>
  </w:style>
  <w:style w:type="character" w:styleId="VariabileHTML">
    <w:name w:val="HTML Variable"/>
    <w:basedOn w:val="Carpredefinitoparagrafo"/>
    <w:uiPriority w:val="98"/>
    <w:semiHidden/>
    <w:rsid w:val="00FC5FA5"/>
    <w:rPr>
      <w:i/>
      <w:iCs/>
    </w:rPr>
  </w:style>
  <w:style w:type="paragraph" w:styleId="Indice1">
    <w:name w:val="index 1"/>
    <w:basedOn w:val="Normale"/>
    <w:next w:val="Normale"/>
    <w:autoRedefine/>
    <w:uiPriority w:val="98"/>
    <w:semiHidden/>
    <w:rsid w:val="00FC5FA5"/>
    <w:pPr>
      <w:ind w:left="240" w:hanging="240"/>
    </w:pPr>
  </w:style>
  <w:style w:type="paragraph" w:styleId="Indice2">
    <w:name w:val="index 2"/>
    <w:basedOn w:val="Normale"/>
    <w:next w:val="Normale"/>
    <w:autoRedefine/>
    <w:uiPriority w:val="98"/>
    <w:semiHidden/>
    <w:rsid w:val="00FC5FA5"/>
    <w:pPr>
      <w:ind w:left="480" w:hanging="240"/>
    </w:pPr>
  </w:style>
  <w:style w:type="paragraph" w:styleId="Indice3">
    <w:name w:val="index 3"/>
    <w:basedOn w:val="Normale"/>
    <w:next w:val="Normale"/>
    <w:autoRedefine/>
    <w:uiPriority w:val="98"/>
    <w:semiHidden/>
    <w:rsid w:val="00FC5FA5"/>
    <w:pPr>
      <w:ind w:left="720" w:hanging="240"/>
    </w:pPr>
  </w:style>
  <w:style w:type="paragraph" w:styleId="Indice4">
    <w:name w:val="index 4"/>
    <w:basedOn w:val="Normale"/>
    <w:next w:val="Normale"/>
    <w:autoRedefine/>
    <w:uiPriority w:val="98"/>
    <w:semiHidden/>
    <w:rsid w:val="00FC5FA5"/>
    <w:pPr>
      <w:ind w:left="960" w:hanging="240"/>
    </w:pPr>
  </w:style>
  <w:style w:type="paragraph" w:styleId="Indice5">
    <w:name w:val="index 5"/>
    <w:basedOn w:val="Normale"/>
    <w:next w:val="Normale"/>
    <w:autoRedefine/>
    <w:uiPriority w:val="98"/>
    <w:semiHidden/>
    <w:rsid w:val="00FC5FA5"/>
    <w:pPr>
      <w:ind w:left="1200" w:hanging="240"/>
    </w:pPr>
  </w:style>
  <w:style w:type="paragraph" w:styleId="Indice6">
    <w:name w:val="index 6"/>
    <w:basedOn w:val="Normale"/>
    <w:next w:val="Normale"/>
    <w:autoRedefine/>
    <w:uiPriority w:val="98"/>
    <w:semiHidden/>
    <w:rsid w:val="00FC5FA5"/>
    <w:pPr>
      <w:ind w:left="1440" w:hanging="240"/>
    </w:pPr>
  </w:style>
  <w:style w:type="paragraph" w:styleId="Indice7">
    <w:name w:val="index 7"/>
    <w:basedOn w:val="Normale"/>
    <w:next w:val="Normale"/>
    <w:autoRedefine/>
    <w:uiPriority w:val="98"/>
    <w:semiHidden/>
    <w:rsid w:val="00FC5FA5"/>
    <w:pPr>
      <w:ind w:left="1680" w:hanging="240"/>
    </w:pPr>
  </w:style>
  <w:style w:type="paragraph" w:styleId="Indice8">
    <w:name w:val="index 8"/>
    <w:basedOn w:val="Normale"/>
    <w:next w:val="Normale"/>
    <w:autoRedefine/>
    <w:uiPriority w:val="98"/>
    <w:semiHidden/>
    <w:rsid w:val="00FC5FA5"/>
    <w:pPr>
      <w:ind w:left="1920" w:hanging="240"/>
    </w:pPr>
  </w:style>
  <w:style w:type="paragraph" w:styleId="Indice9">
    <w:name w:val="index 9"/>
    <w:basedOn w:val="Normale"/>
    <w:next w:val="Normale"/>
    <w:autoRedefine/>
    <w:uiPriority w:val="98"/>
    <w:semiHidden/>
    <w:rsid w:val="00FC5FA5"/>
    <w:pPr>
      <w:ind w:left="2160" w:hanging="240"/>
    </w:pPr>
  </w:style>
  <w:style w:type="paragraph" w:styleId="Titoloindice">
    <w:name w:val="index heading"/>
    <w:basedOn w:val="Normale"/>
    <w:next w:val="Indice1"/>
    <w:uiPriority w:val="98"/>
    <w:semiHidden/>
    <w:rsid w:val="00FC5FA5"/>
    <w:rPr>
      <w:rFonts w:asciiTheme="majorHAnsi" w:eastAsiaTheme="majorEastAsia" w:hAnsiTheme="majorHAnsi" w:cstheme="majorBidi"/>
      <w:b/>
      <w:bCs/>
    </w:rPr>
  </w:style>
  <w:style w:type="table" w:styleId="Grigliachiara">
    <w:name w:val="Light Grid"/>
    <w:basedOn w:val="Tabellanormale"/>
    <w:uiPriority w:val="62"/>
    <w:semiHidden/>
    <w:rsid w:val="00FC5F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C5F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C5F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C5F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C5F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C5F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C5F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C5F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C5F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C5F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C5F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C5F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C5F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C5F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C5FA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C5FA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C5FA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C5FA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C5FA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C5FA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C5FA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C5FA5"/>
  </w:style>
  <w:style w:type="paragraph" w:styleId="Elenco">
    <w:name w:val="List"/>
    <w:basedOn w:val="Normale"/>
    <w:uiPriority w:val="98"/>
    <w:semiHidden/>
    <w:rsid w:val="00FC5FA5"/>
    <w:pPr>
      <w:ind w:left="283" w:hanging="283"/>
      <w:contextualSpacing/>
    </w:pPr>
  </w:style>
  <w:style w:type="paragraph" w:styleId="Elenco2">
    <w:name w:val="List 2"/>
    <w:basedOn w:val="Normale"/>
    <w:uiPriority w:val="98"/>
    <w:semiHidden/>
    <w:rsid w:val="00FC5FA5"/>
    <w:pPr>
      <w:ind w:left="566" w:hanging="283"/>
      <w:contextualSpacing/>
    </w:pPr>
  </w:style>
  <w:style w:type="paragraph" w:styleId="Elenco3">
    <w:name w:val="List 3"/>
    <w:basedOn w:val="Normale"/>
    <w:uiPriority w:val="98"/>
    <w:semiHidden/>
    <w:rsid w:val="00FC5FA5"/>
    <w:pPr>
      <w:ind w:left="849" w:hanging="283"/>
      <w:contextualSpacing/>
    </w:pPr>
  </w:style>
  <w:style w:type="paragraph" w:styleId="Elenco4">
    <w:name w:val="List 4"/>
    <w:basedOn w:val="Normale"/>
    <w:uiPriority w:val="98"/>
    <w:semiHidden/>
    <w:rsid w:val="00FC5FA5"/>
    <w:pPr>
      <w:ind w:left="1132" w:hanging="283"/>
      <w:contextualSpacing/>
    </w:pPr>
  </w:style>
  <w:style w:type="paragraph" w:styleId="Elenco5">
    <w:name w:val="List 5"/>
    <w:basedOn w:val="Normale"/>
    <w:uiPriority w:val="98"/>
    <w:semiHidden/>
    <w:rsid w:val="00FC5FA5"/>
    <w:pPr>
      <w:ind w:left="1415" w:hanging="283"/>
      <w:contextualSpacing/>
    </w:pPr>
  </w:style>
  <w:style w:type="paragraph" w:styleId="Puntoelenco">
    <w:name w:val="List Bullet"/>
    <w:basedOn w:val="Normale"/>
    <w:uiPriority w:val="98"/>
    <w:semiHidden/>
    <w:rsid w:val="00FC5FA5"/>
    <w:pPr>
      <w:numPr>
        <w:numId w:val="9"/>
      </w:numPr>
    </w:pPr>
  </w:style>
  <w:style w:type="paragraph" w:styleId="Puntoelenco4">
    <w:name w:val="List Bullet 4"/>
    <w:basedOn w:val="Normale"/>
    <w:uiPriority w:val="98"/>
    <w:semiHidden/>
    <w:rsid w:val="00FC5FA5"/>
    <w:pPr>
      <w:numPr>
        <w:numId w:val="12"/>
      </w:numPr>
      <w:contextualSpacing/>
    </w:pPr>
  </w:style>
  <w:style w:type="paragraph" w:styleId="Puntoelenco5">
    <w:name w:val="List Bullet 5"/>
    <w:basedOn w:val="Normale"/>
    <w:uiPriority w:val="98"/>
    <w:semiHidden/>
    <w:rsid w:val="00FC5FA5"/>
    <w:pPr>
      <w:numPr>
        <w:numId w:val="13"/>
      </w:numPr>
      <w:contextualSpacing/>
    </w:pPr>
  </w:style>
  <w:style w:type="paragraph" w:styleId="Elencocontinua">
    <w:name w:val="List Continue"/>
    <w:basedOn w:val="Normale"/>
    <w:uiPriority w:val="98"/>
    <w:semiHidden/>
    <w:rsid w:val="00FC5FA5"/>
    <w:pPr>
      <w:spacing w:after="120"/>
      <w:ind w:left="283"/>
      <w:contextualSpacing/>
    </w:pPr>
  </w:style>
  <w:style w:type="paragraph" w:styleId="Elencocontinua2">
    <w:name w:val="List Continue 2"/>
    <w:basedOn w:val="Normale"/>
    <w:uiPriority w:val="98"/>
    <w:semiHidden/>
    <w:rsid w:val="00FC5FA5"/>
    <w:pPr>
      <w:spacing w:after="120"/>
      <w:ind w:left="566"/>
      <w:contextualSpacing/>
    </w:pPr>
  </w:style>
  <w:style w:type="paragraph" w:styleId="Elencocontinua3">
    <w:name w:val="List Continue 3"/>
    <w:basedOn w:val="Normale"/>
    <w:uiPriority w:val="98"/>
    <w:semiHidden/>
    <w:rsid w:val="00FC5FA5"/>
    <w:pPr>
      <w:spacing w:after="120"/>
      <w:ind w:left="849"/>
      <w:contextualSpacing/>
    </w:pPr>
  </w:style>
  <w:style w:type="paragraph" w:styleId="Elencocontinua4">
    <w:name w:val="List Continue 4"/>
    <w:basedOn w:val="Normale"/>
    <w:uiPriority w:val="98"/>
    <w:semiHidden/>
    <w:rsid w:val="00FC5FA5"/>
    <w:pPr>
      <w:spacing w:after="120"/>
      <w:ind w:left="1132"/>
      <w:contextualSpacing/>
    </w:pPr>
  </w:style>
  <w:style w:type="paragraph" w:styleId="Elencocontinua5">
    <w:name w:val="List Continue 5"/>
    <w:basedOn w:val="Normale"/>
    <w:uiPriority w:val="98"/>
    <w:semiHidden/>
    <w:rsid w:val="00FC5FA5"/>
    <w:pPr>
      <w:spacing w:after="120"/>
      <w:ind w:left="1415"/>
      <w:contextualSpacing/>
    </w:pPr>
  </w:style>
  <w:style w:type="paragraph" w:styleId="Numeroelenco">
    <w:name w:val="List Number"/>
    <w:basedOn w:val="Normale"/>
    <w:uiPriority w:val="98"/>
    <w:semiHidden/>
    <w:rsid w:val="00FC5FA5"/>
    <w:pPr>
      <w:numPr>
        <w:numId w:val="14"/>
      </w:numPr>
      <w:contextualSpacing/>
    </w:pPr>
  </w:style>
  <w:style w:type="paragraph" w:styleId="Numeroelenco2">
    <w:name w:val="List Number 2"/>
    <w:basedOn w:val="Normale"/>
    <w:uiPriority w:val="98"/>
    <w:semiHidden/>
    <w:rsid w:val="00FC5FA5"/>
    <w:pPr>
      <w:numPr>
        <w:numId w:val="15"/>
      </w:numPr>
      <w:contextualSpacing/>
    </w:pPr>
  </w:style>
  <w:style w:type="paragraph" w:styleId="Numeroelenco3">
    <w:name w:val="List Number 3"/>
    <w:basedOn w:val="Normale"/>
    <w:uiPriority w:val="98"/>
    <w:semiHidden/>
    <w:rsid w:val="00FC5FA5"/>
    <w:pPr>
      <w:numPr>
        <w:numId w:val="16"/>
      </w:numPr>
      <w:contextualSpacing/>
    </w:pPr>
  </w:style>
  <w:style w:type="paragraph" w:styleId="Numeroelenco4">
    <w:name w:val="List Number 4"/>
    <w:basedOn w:val="Normale"/>
    <w:uiPriority w:val="98"/>
    <w:semiHidden/>
    <w:rsid w:val="00FC5FA5"/>
    <w:pPr>
      <w:numPr>
        <w:numId w:val="17"/>
      </w:numPr>
      <w:contextualSpacing/>
    </w:pPr>
  </w:style>
  <w:style w:type="paragraph" w:styleId="Numeroelenco5">
    <w:name w:val="List Number 5"/>
    <w:basedOn w:val="Normale"/>
    <w:uiPriority w:val="98"/>
    <w:semiHidden/>
    <w:rsid w:val="00FC5FA5"/>
    <w:pPr>
      <w:numPr>
        <w:numId w:val="18"/>
      </w:numPr>
      <w:contextualSpacing/>
    </w:pPr>
  </w:style>
  <w:style w:type="paragraph" w:styleId="Testomacro">
    <w:name w:val="macro"/>
    <w:link w:val="TestomacroCarattere"/>
    <w:uiPriority w:val="98"/>
    <w:semiHidden/>
    <w:rsid w:val="00FC5F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C5FA5"/>
    <w:rPr>
      <w:rFonts w:ascii="Consolas" w:eastAsiaTheme="minorEastAsia" w:hAnsi="Consolas" w:cs="Consolas"/>
      <w:sz w:val="20"/>
      <w:szCs w:val="20"/>
    </w:rPr>
  </w:style>
  <w:style w:type="table" w:styleId="Grigliamedia1">
    <w:name w:val="Medium Grid 1"/>
    <w:basedOn w:val="Tabellanormale"/>
    <w:uiPriority w:val="67"/>
    <w:semiHidden/>
    <w:rsid w:val="00FC5F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C5F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C5F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C5F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C5F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C5F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C5F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C5F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C5FA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C5FA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C5FA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C5FA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C5FA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C5FA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C5FA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C5F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C5F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C5F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C5F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C5F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C5F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C5F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C5F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C5F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C5F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C5FA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C5FA5"/>
    <w:rPr>
      <w:rFonts w:ascii="Times New Roman" w:hAnsi="Times New Roman" w:cs="Times New Roman"/>
    </w:rPr>
  </w:style>
  <w:style w:type="paragraph" w:styleId="Rientronormale">
    <w:name w:val="Normal Indent"/>
    <w:basedOn w:val="Normale"/>
    <w:uiPriority w:val="98"/>
    <w:semiHidden/>
    <w:rsid w:val="00FC5FA5"/>
    <w:pPr>
      <w:ind w:left="720"/>
    </w:pPr>
  </w:style>
  <w:style w:type="paragraph" w:styleId="Intestazionenota">
    <w:name w:val="Note Heading"/>
    <w:basedOn w:val="Normale"/>
    <w:next w:val="Normale"/>
    <w:link w:val="IntestazionenotaCarattere"/>
    <w:uiPriority w:val="98"/>
    <w:semiHidden/>
    <w:rsid w:val="00FC5FA5"/>
  </w:style>
  <w:style w:type="character" w:customStyle="1" w:styleId="IntestazionenotaCarattere">
    <w:name w:val="Intestazione nota Carattere"/>
    <w:basedOn w:val="Carpredefinitoparagrafo"/>
    <w:link w:val="Intestazionenota"/>
    <w:uiPriority w:val="98"/>
    <w:semiHidden/>
    <w:rsid w:val="00FC5FA5"/>
    <w:rPr>
      <w:sz w:val="24"/>
      <w:szCs w:val="24"/>
      <w:lang w:val="fr-FR"/>
    </w:rPr>
  </w:style>
  <w:style w:type="character" w:styleId="Testosegnaposto">
    <w:name w:val="Placeholder Text"/>
    <w:basedOn w:val="Carpredefinitoparagrafo"/>
    <w:uiPriority w:val="98"/>
    <w:semiHidden/>
    <w:rsid w:val="00FC5FA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C5FA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C5FA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C5FA5"/>
  </w:style>
  <w:style w:type="character" w:customStyle="1" w:styleId="FormuladiaperturaCarattere">
    <w:name w:val="Formula di apertura Carattere"/>
    <w:basedOn w:val="Carpredefinitoparagrafo"/>
    <w:link w:val="Formuladiapertura"/>
    <w:uiPriority w:val="98"/>
    <w:semiHidden/>
    <w:rsid w:val="00FC5FA5"/>
    <w:rPr>
      <w:sz w:val="24"/>
      <w:szCs w:val="24"/>
      <w:lang w:val="fr-FR"/>
    </w:rPr>
  </w:style>
  <w:style w:type="paragraph" w:styleId="Firma">
    <w:name w:val="Signature"/>
    <w:basedOn w:val="Normale"/>
    <w:link w:val="FirmaCarattere"/>
    <w:uiPriority w:val="98"/>
    <w:semiHidden/>
    <w:rsid w:val="00FC5FA5"/>
    <w:pPr>
      <w:ind w:left="4252"/>
    </w:pPr>
  </w:style>
  <w:style w:type="character" w:customStyle="1" w:styleId="FirmaCarattere">
    <w:name w:val="Firma Carattere"/>
    <w:basedOn w:val="Carpredefinitoparagrafo"/>
    <w:link w:val="Firma"/>
    <w:uiPriority w:val="98"/>
    <w:semiHidden/>
    <w:rsid w:val="00FC5FA5"/>
    <w:rPr>
      <w:sz w:val="24"/>
      <w:szCs w:val="24"/>
      <w:lang w:val="fr-FR"/>
    </w:rPr>
  </w:style>
  <w:style w:type="table" w:styleId="Tabellaeffetti3D1">
    <w:name w:val="Table 3D effects 1"/>
    <w:basedOn w:val="Tabellanormale"/>
    <w:uiPriority w:val="99"/>
    <w:semiHidden/>
    <w:unhideWhenUsed/>
    <w:rsid w:val="00FC5FA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C5FA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C5FA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C5FA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C5FA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C5FA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C5FA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C5FA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C5FA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C5FA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C5FA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C5FA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C5FA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C5FA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C5FA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C5FA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C5FA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FC5FA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FC5FA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FC5FA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FC5FA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FC5FA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FC5FA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FC5FA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FC5FA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FC5F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FC5FA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FC5F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C5FA5"/>
    <w:pPr>
      <w:ind w:left="240" w:hanging="240"/>
    </w:pPr>
  </w:style>
  <w:style w:type="paragraph" w:styleId="Indicedellefigure">
    <w:name w:val="table of figures"/>
    <w:basedOn w:val="Normale"/>
    <w:next w:val="Normale"/>
    <w:uiPriority w:val="98"/>
    <w:semiHidden/>
    <w:rsid w:val="00FC5FA5"/>
  </w:style>
  <w:style w:type="table" w:styleId="Tabellaprofessionale">
    <w:name w:val="Table Professional"/>
    <w:basedOn w:val="Tabellanormale"/>
    <w:uiPriority w:val="99"/>
    <w:semiHidden/>
    <w:unhideWhenUsed/>
    <w:rsid w:val="00FC5F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C5FA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C5FA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C5FA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C5FA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C5FA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C5F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C5FA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C5FA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C5FA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C5FA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C5FA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C5FA5"/>
    <w:pPr>
      <w:spacing w:after="100"/>
      <w:ind w:left="1680"/>
    </w:pPr>
  </w:style>
  <w:style w:type="paragraph" w:styleId="Sommario9">
    <w:name w:val="toc 9"/>
    <w:basedOn w:val="Normale"/>
    <w:next w:val="Normale"/>
    <w:autoRedefine/>
    <w:uiPriority w:val="98"/>
    <w:semiHidden/>
    <w:rsid w:val="00FC5FA5"/>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FC5FA5"/>
    <w:pPr>
      <w:pBdr>
        <w:top w:val="single" w:sz="6" w:space="1" w:color="5F5F5F"/>
      </w:pBdr>
      <w:tabs>
        <w:tab w:val="center" w:pos="3686"/>
        <w:tab w:val="right" w:pos="7371"/>
      </w:tabs>
      <w:ind w:left="-1474" w:right="-1474"/>
    </w:pPr>
    <w:rPr>
      <w:color w:val="5F5F5F"/>
    </w:rPr>
  </w:style>
  <w:style w:type="paragraph" w:customStyle="1" w:styleId="ECHRBullet1">
    <w:name w:val="ECHR_Bullet_1"/>
    <w:aliases w:val="_Bul_1"/>
    <w:basedOn w:val="NormalJustified"/>
    <w:uiPriority w:val="23"/>
    <w:semiHidden/>
    <w:qFormat/>
    <w:rsid w:val="00FC5FA5"/>
    <w:pPr>
      <w:numPr>
        <w:numId w:val="6"/>
      </w:numPr>
      <w:spacing w:before="60" w:after="60"/>
    </w:pPr>
  </w:style>
  <w:style w:type="paragraph" w:customStyle="1" w:styleId="ECHRTitleCentre3">
    <w:name w:val="ECHR_Title_Centre_3"/>
    <w:aliases w:val="_Title_C_3"/>
    <w:basedOn w:val="Normale"/>
    <w:next w:val="Normale"/>
    <w:uiPriority w:val="26"/>
    <w:qFormat/>
    <w:rsid w:val="00FC5FA5"/>
    <w:pPr>
      <w:keepNext/>
      <w:keepLines/>
      <w:spacing w:before="240"/>
      <w:contextualSpacing/>
      <w:jc w:val="center"/>
    </w:pPr>
    <w:rPr>
      <w:rFonts w:asciiTheme="majorHAnsi" w:hAnsiTheme="majorHAnsi"/>
      <w:b/>
      <w:color w:val="474747" w:themeColor="accent3" w:themeShade="BF"/>
    </w:rPr>
  </w:style>
  <w:style w:type="paragraph" w:customStyle="1" w:styleId="ECHRDecisionBody">
    <w:name w:val="ECHR_Decision_Body"/>
    <w:aliases w:val="_Decision_Body"/>
    <w:basedOn w:val="NormalJustified"/>
    <w:uiPriority w:val="54"/>
    <w:rsid w:val="00FC5FA5"/>
    <w:pPr>
      <w:tabs>
        <w:tab w:val="left" w:pos="567"/>
        <w:tab w:val="left" w:pos="1134"/>
      </w:tabs>
      <w:spacing w:line="240" w:lineRule="exact"/>
      <w:jc w:val="left"/>
    </w:pPr>
  </w:style>
  <w:style w:type="paragraph" w:customStyle="1" w:styleId="ECHRBullet2">
    <w:name w:val="ECHR_Bullet_2"/>
    <w:aliases w:val="_Bul_2"/>
    <w:basedOn w:val="ECHRBullet1"/>
    <w:uiPriority w:val="23"/>
    <w:semiHidden/>
    <w:rsid w:val="00FC5FA5"/>
    <w:pPr>
      <w:numPr>
        <w:ilvl w:val="1"/>
      </w:numPr>
    </w:pPr>
  </w:style>
  <w:style w:type="paragraph" w:customStyle="1" w:styleId="ECHRBullet3">
    <w:name w:val="ECHR_Bullet_3"/>
    <w:aliases w:val="_Bul_3"/>
    <w:basedOn w:val="ECHRBullet2"/>
    <w:uiPriority w:val="23"/>
    <w:semiHidden/>
    <w:rsid w:val="00FC5FA5"/>
    <w:pPr>
      <w:numPr>
        <w:ilvl w:val="2"/>
      </w:numPr>
    </w:pPr>
  </w:style>
  <w:style w:type="paragraph" w:customStyle="1" w:styleId="JuHeaderLandscape">
    <w:name w:val="Ju_Header_Landscape"/>
    <w:aliases w:val="_Header_Landscape"/>
    <w:basedOn w:val="JuHeader"/>
    <w:uiPriority w:val="4"/>
    <w:rsid w:val="00270365"/>
    <w:pPr>
      <w:tabs>
        <w:tab w:val="center" w:pos="6146"/>
        <w:tab w:val="right" w:pos="12293"/>
      </w:tabs>
    </w:pPr>
  </w:style>
  <w:style w:type="paragraph" w:customStyle="1" w:styleId="ECHRBullet4">
    <w:name w:val="ECHR_Bullet_4"/>
    <w:aliases w:val="_Bul_4"/>
    <w:basedOn w:val="ECHRBullet3"/>
    <w:uiPriority w:val="23"/>
    <w:semiHidden/>
    <w:rsid w:val="00FC5FA5"/>
    <w:pPr>
      <w:numPr>
        <w:ilvl w:val="3"/>
      </w:numPr>
    </w:pPr>
  </w:style>
  <w:style w:type="paragraph" w:customStyle="1" w:styleId="ECHRConfidential">
    <w:name w:val="ECHR_Confidential"/>
    <w:aliases w:val="_Confidential"/>
    <w:basedOn w:val="Normale"/>
    <w:next w:val="Normale"/>
    <w:uiPriority w:val="42"/>
    <w:semiHidden/>
    <w:qFormat/>
    <w:rsid w:val="00FC5FA5"/>
    <w:pPr>
      <w:jc w:val="right"/>
    </w:pPr>
    <w:rPr>
      <w:color w:val="C00000"/>
      <w:sz w:val="20"/>
    </w:rPr>
  </w:style>
  <w:style w:type="paragraph" w:customStyle="1" w:styleId="ECHRDivisionName">
    <w:name w:val="ECHR_DivisionName"/>
    <w:aliases w:val="_Div_Name"/>
    <w:basedOn w:val="Normale"/>
    <w:link w:val="ECHRDivisionNameChar"/>
    <w:uiPriority w:val="41"/>
    <w:semiHidden/>
    <w:qFormat/>
    <w:rsid w:val="00FC5FA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C5FA5"/>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30"/>
    <w:semiHidden/>
    <w:rsid w:val="00FC5FA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FC5FA5"/>
    <w:pPr>
      <w:ind w:left="567" w:hanging="567"/>
    </w:pPr>
  </w:style>
  <w:style w:type="paragraph" w:customStyle="1" w:styleId="ECHRTitleCentre1">
    <w:name w:val="ECHR_Title_Centre_1"/>
    <w:aliases w:val="_Title_C_1"/>
    <w:basedOn w:val="Normale"/>
    <w:next w:val="Normale"/>
    <w:uiPriority w:val="26"/>
    <w:qFormat/>
    <w:rsid w:val="00FC5FA5"/>
    <w:pPr>
      <w:keepNext/>
      <w:keepLines/>
      <w:spacing w:before="240"/>
      <w:contextualSpacing/>
      <w:jc w:val="center"/>
    </w:pPr>
    <w:rPr>
      <w:rFonts w:asciiTheme="majorHAnsi" w:hAnsiTheme="majorHAnsi"/>
      <w:b/>
      <w:color w:val="2F2F2F" w:themeColor="accent3" w:themeShade="80"/>
      <w:sz w:val="32"/>
    </w:rPr>
  </w:style>
  <w:style w:type="paragraph" w:customStyle="1" w:styleId="ECHRHeading9">
    <w:name w:val="ECHR_Heading_9"/>
    <w:aliases w:val="_Head_9"/>
    <w:basedOn w:val="Titolo9"/>
    <w:uiPriority w:val="17"/>
    <w:semiHidden/>
    <w:rsid w:val="00FC5FA5"/>
    <w:pPr>
      <w:keepNext/>
      <w:keepLines/>
      <w:numPr>
        <w:ilvl w:val="8"/>
        <w:numId w:val="2"/>
      </w:numPr>
      <w:spacing w:before="100" w:beforeAutospacing="1"/>
      <w:contextualSpacing/>
    </w:pPr>
    <w:rPr>
      <w:i w:val="0"/>
      <w:sz w:val="18"/>
    </w:rPr>
  </w:style>
  <w:style w:type="paragraph" w:customStyle="1" w:styleId="ECHRParaIndent">
    <w:name w:val="ECHR_Para_Indent"/>
    <w:aliases w:val="_Indent"/>
    <w:basedOn w:val="Normale"/>
    <w:uiPriority w:val="7"/>
    <w:semiHidden/>
    <w:qFormat/>
    <w:rsid w:val="00FC5FA5"/>
    <w:pPr>
      <w:spacing w:before="120" w:after="120"/>
      <w:ind w:left="567"/>
    </w:pPr>
  </w:style>
  <w:style w:type="paragraph" w:customStyle="1" w:styleId="ECHRLine">
    <w:name w:val="ECHR_Line"/>
    <w:aliases w:val="_Line"/>
    <w:basedOn w:val="NormalJustified"/>
    <w:next w:val="Normale"/>
    <w:uiPriority w:val="46"/>
    <w:semiHidden/>
    <w:rsid w:val="00FC5FA5"/>
    <w:pPr>
      <w:pBdr>
        <w:bottom w:val="single" w:sz="12" w:space="1" w:color="949494" w:themeColor="text2" w:themeShade="BF"/>
      </w:pBdr>
      <w:spacing w:after="120"/>
    </w:pPr>
    <w:rPr>
      <w:sz w:val="12"/>
    </w:rPr>
  </w:style>
  <w:style w:type="character" w:customStyle="1" w:styleId="JuParaChar">
    <w:name w:val="Ju_Para Char"/>
    <w:aliases w:val="_Para Char"/>
    <w:link w:val="JuPara"/>
    <w:uiPriority w:val="4"/>
    <w:rsid w:val="00270365"/>
    <w:rPr>
      <w:sz w:val="24"/>
      <w:szCs w:val="24"/>
      <w:lang w:val="fr-FR"/>
    </w:rPr>
  </w:style>
  <w:style w:type="paragraph" w:customStyle="1" w:styleId="ECHRNumberedList1">
    <w:name w:val="ECHR_Numbered_List_1"/>
    <w:aliases w:val="_Num_1"/>
    <w:basedOn w:val="Normale"/>
    <w:uiPriority w:val="23"/>
    <w:semiHidden/>
    <w:qFormat/>
    <w:rsid w:val="00FC5FA5"/>
    <w:pPr>
      <w:numPr>
        <w:numId w:val="8"/>
      </w:numPr>
      <w:spacing w:before="60" w:after="60"/>
    </w:pPr>
  </w:style>
  <w:style w:type="paragraph" w:customStyle="1" w:styleId="ECHRNumberedList2">
    <w:name w:val="ECHR_Numbered_List_2"/>
    <w:aliases w:val="_Num_2"/>
    <w:basedOn w:val="ECHRNumberedList1"/>
    <w:uiPriority w:val="23"/>
    <w:semiHidden/>
    <w:rsid w:val="00FC5FA5"/>
    <w:pPr>
      <w:numPr>
        <w:ilvl w:val="1"/>
      </w:numPr>
    </w:pPr>
  </w:style>
  <w:style w:type="paragraph" w:customStyle="1" w:styleId="ECHRNumberedList3">
    <w:name w:val="ECHR_Numbered_List_3"/>
    <w:aliases w:val="_Num_3"/>
    <w:basedOn w:val="ECHRNumberedList2"/>
    <w:uiPriority w:val="23"/>
    <w:semiHidden/>
    <w:rsid w:val="00FC5FA5"/>
    <w:pPr>
      <w:numPr>
        <w:ilvl w:val="2"/>
      </w:numPr>
    </w:pPr>
  </w:style>
  <w:style w:type="character" w:customStyle="1" w:styleId="ECHRRed">
    <w:name w:val="ECHR_Red"/>
    <w:aliases w:val="_Red"/>
    <w:basedOn w:val="Carpredefinitoparagrafo"/>
    <w:uiPriority w:val="15"/>
    <w:semiHidden/>
    <w:qFormat/>
    <w:rsid w:val="00FC5FA5"/>
    <w:rPr>
      <w:color w:val="C00000" w:themeColor="accent2"/>
    </w:rPr>
  </w:style>
  <w:style w:type="paragraph" w:customStyle="1" w:styleId="ECHRHeaderDate">
    <w:name w:val="ECHR_Header_Date"/>
    <w:aliases w:val="_Ref_Date"/>
    <w:basedOn w:val="Normale"/>
    <w:uiPriority w:val="44"/>
    <w:semiHidden/>
    <w:qFormat/>
    <w:rsid w:val="00FC5FA5"/>
    <w:pPr>
      <w:jc w:val="right"/>
    </w:pPr>
    <w:rPr>
      <w:sz w:val="20"/>
    </w:rPr>
  </w:style>
  <w:style w:type="paragraph" w:customStyle="1" w:styleId="ECHRHeaderRefIt">
    <w:name w:val="ECHR_Header_Ref_It"/>
    <w:aliases w:val="_Ref_Ital"/>
    <w:basedOn w:val="Normale"/>
    <w:next w:val="ECHRHeaderDate"/>
    <w:uiPriority w:val="43"/>
    <w:semiHidden/>
    <w:qFormat/>
    <w:rsid w:val="00FC5FA5"/>
    <w:pPr>
      <w:jc w:val="right"/>
    </w:pPr>
    <w:rPr>
      <w:i/>
      <w:sz w:val="20"/>
    </w:rPr>
  </w:style>
  <w:style w:type="paragraph" w:customStyle="1" w:styleId="ECHRSpacer">
    <w:name w:val="ECHR_Spacer"/>
    <w:aliases w:val="_Spacer"/>
    <w:basedOn w:val="Normale"/>
    <w:uiPriority w:val="45"/>
    <w:semiHidden/>
    <w:rsid w:val="00FC5FA5"/>
    <w:rPr>
      <w:sz w:val="4"/>
    </w:rPr>
  </w:style>
  <w:style w:type="paragraph" w:customStyle="1" w:styleId="ECHRTitleCentre2">
    <w:name w:val="ECHR_Title_Centre_2"/>
    <w:aliases w:val="_Title_C_2"/>
    <w:basedOn w:val="Normale"/>
    <w:next w:val="Normale"/>
    <w:uiPriority w:val="26"/>
    <w:semiHidden/>
    <w:qFormat/>
    <w:rsid w:val="00FC5FA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TOC1">
    <w:name w:val="ECHR_Title_Centre_TOC_1"/>
    <w:aliases w:val="_Title_C_TOC"/>
    <w:basedOn w:val="ECHRTitleCentre1"/>
    <w:next w:val="Normale"/>
    <w:uiPriority w:val="25"/>
    <w:semiHidden/>
    <w:qFormat/>
    <w:rsid w:val="00FC5FA5"/>
    <w:pPr>
      <w:outlineLvl w:val="0"/>
    </w:pPr>
  </w:style>
  <w:style w:type="paragraph" w:customStyle="1" w:styleId="ECHRTitle1">
    <w:name w:val="ECHR_Title_1"/>
    <w:aliases w:val="_Title_L_1"/>
    <w:basedOn w:val="Normale"/>
    <w:next w:val="Normale"/>
    <w:uiPriority w:val="28"/>
    <w:semiHidden/>
    <w:qFormat/>
    <w:rsid w:val="00FC5FA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C5FA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C5FA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C5FA5"/>
    <w:pPr>
      <w:outlineLvl w:val="0"/>
    </w:pPr>
  </w:style>
  <w:style w:type="table" w:customStyle="1" w:styleId="ECHRTable2">
    <w:name w:val="ECHR_Table_2"/>
    <w:basedOn w:val="Tabellanormale"/>
    <w:uiPriority w:val="99"/>
    <w:rsid w:val="00FC5FA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C5F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character" w:customStyle="1" w:styleId="JuParaCar">
    <w:name w:val="Ju_Para Car"/>
    <w:uiPriority w:val="12"/>
    <w:rsid w:val="00BD73A5"/>
    <w:rPr>
      <w:rFonts w:eastAsiaTheme="minorEastAsia"/>
      <w:sz w:val="24"/>
      <w:lang w:val="fr-FR"/>
    </w:rPr>
  </w:style>
  <w:style w:type="paragraph" w:customStyle="1" w:styleId="DummyStyle">
    <w:name w:val="Dummy_Style"/>
    <w:aliases w:val="_Dummy"/>
    <w:basedOn w:val="Normale"/>
    <w:semiHidden/>
    <w:qFormat/>
    <w:rsid w:val="00FC5FA5"/>
    <w:rPr>
      <w:color w:val="00B05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udoc.echr.coe.int/e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udoc.echr.coe.int/e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8D0A-E582-4956-B20C-7A58D0404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218B81-5788-4A0F-A474-20D845C18335}">
  <ds:schemaRefs>
    <ds:schemaRef ds:uri="http://schemas.microsoft.com/sharepoint/v3/contenttype/forms"/>
  </ds:schemaRefs>
</ds:datastoreItem>
</file>

<file path=customXml/itemProps3.xml><?xml version="1.0" encoding="utf-8"?>
<ds:datastoreItem xmlns:ds="http://schemas.openxmlformats.org/officeDocument/2006/customXml" ds:itemID="{F63182CD-6191-4D73-AA4F-B576458094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B60058-883A-4960-99C2-CE62A8D4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4024</Words>
  <Characters>22942</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Décision</vt:lpstr>
    </vt:vector>
  </TitlesOfParts>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2020-06-08T10:39:00Z</dcterms:created>
  <dcterms:modified xsi:type="dcterms:W3CDTF">2020-06-08T10:39:00Z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28393/18</vt:lpwstr>
  </property>
  <property fmtid="{D5CDD505-2E9C-101B-9397-08002B2CF9AE}" pid="4" name="CASEID">
    <vt:lpwstr>1386429</vt:lpwstr>
  </property>
  <property fmtid="{D5CDD505-2E9C-101B-9397-08002B2CF9AE}" pid="5" name="ContentTypeId">
    <vt:lpwstr>0x010100558EB02BDB9E204AB350EDD385B68E10</vt:lpwstr>
  </property>
</Properties>
</file>