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9C3F0" w14:textId="5DE03CEF" w:rsidR="006544C4" w:rsidRPr="00444639" w:rsidRDefault="003673D0" w:rsidP="00444639">
      <w:pPr>
        <w:pStyle w:val="DecHTitle"/>
        <w:rPr>
          <w:sz w:val="4"/>
          <w:szCs w:val="4"/>
        </w:rPr>
      </w:pPr>
      <w:bookmarkStart w:id="0" w:name="_GoBack"/>
      <w:bookmarkEnd w:id="0"/>
      <w:r w:rsidRPr="00444639">
        <w:t>PREMIÈRE SECTION</w:t>
      </w:r>
    </w:p>
    <w:p w14:paraId="75EE907F" w14:textId="77777777" w:rsidR="006544C4" w:rsidRPr="00444639" w:rsidRDefault="006544C4" w:rsidP="00444639">
      <w:pPr>
        <w:pStyle w:val="DecHTitle"/>
        <w:rPr>
          <w:caps/>
          <w:sz w:val="32"/>
        </w:rPr>
      </w:pPr>
      <w:r w:rsidRPr="00444639">
        <w:t>DÉCISION</w:t>
      </w:r>
    </w:p>
    <w:p w14:paraId="5E1EC3B3" w14:textId="01554226" w:rsidR="00EC2784" w:rsidRPr="00444639" w:rsidRDefault="003673D0" w:rsidP="00444639">
      <w:pPr>
        <w:pStyle w:val="DecHCase"/>
        <w:rPr>
          <w:rStyle w:val="JuITMark"/>
          <w:sz w:val="24"/>
          <w:shd w:val="clear" w:color="auto" w:fill="auto"/>
        </w:rPr>
      </w:pPr>
      <w:r w:rsidRPr="00444639">
        <w:rPr>
          <w:noProof/>
        </w:rPr>
        <w:t>Requête n</w:t>
      </w:r>
      <w:r w:rsidRPr="00444639">
        <w:rPr>
          <w:noProof/>
          <w:vertAlign w:val="superscript"/>
        </w:rPr>
        <w:t>o</w:t>
      </w:r>
      <w:r w:rsidR="006544C4" w:rsidRPr="00444639">
        <w:t xml:space="preserve"> </w:t>
      </w:r>
      <w:r w:rsidRPr="00444639">
        <w:t>47267/16</w:t>
      </w:r>
      <w:r w:rsidR="006544C4" w:rsidRPr="00444639">
        <w:br/>
      </w:r>
      <w:r w:rsidRPr="00444639">
        <w:rPr>
          <w:noProof/>
        </w:rPr>
        <w:t>Fortunata ARBIB</w:t>
      </w:r>
      <w:r w:rsidRPr="00444639">
        <w:rPr>
          <w:noProof/>
        </w:rPr>
        <w:br/>
      </w:r>
      <w:r w:rsidR="006544C4" w:rsidRPr="00444639">
        <w:t xml:space="preserve">contre </w:t>
      </w:r>
      <w:r w:rsidRPr="00444639">
        <w:rPr>
          <w:noProof/>
        </w:rPr>
        <w:t>l</w:t>
      </w:r>
      <w:r w:rsidR="00444639" w:rsidRPr="00444639">
        <w:rPr>
          <w:noProof/>
        </w:rPr>
        <w:t>’</w:t>
      </w:r>
      <w:r w:rsidRPr="00444639">
        <w:t>Italie</w:t>
      </w:r>
    </w:p>
    <w:p w14:paraId="5D469C11" w14:textId="644A430A" w:rsidR="003673D0" w:rsidRPr="00444639" w:rsidRDefault="003673D0" w:rsidP="00444639">
      <w:pPr>
        <w:pStyle w:val="JuPara"/>
      </w:pPr>
      <w:r w:rsidRPr="00444639">
        <w:t>La Cour européenne des droits de l</w:t>
      </w:r>
      <w:r w:rsidR="00444639" w:rsidRPr="00444639">
        <w:t>’</w:t>
      </w:r>
      <w:r w:rsidRPr="00444639">
        <w:t xml:space="preserve">homme (première section), siégeant le </w:t>
      </w:r>
      <w:r w:rsidR="002240D2" w:rsidRPr="00444639">
        <w:t>14</w:t>
      </w:r>
      <w:r w:rsidR="007179A5" w:rsidRPr="00444639">
        <w:t> </w:t>
      </w:r>
      <w:r w:rsidR="002240D2" w:rsidRPr="00444639">
        <w:t>décembre 2021</w:t>
      </w:r>
      <w:r w:rsidRPr="00444639">
        <w:t xml:space="preserve"> en un comité composé de :</w:t>
      </w:r>
    </w:p>
    <w:p w14:paraId="78DE238B" w14:textId="2B320C6C" w:rsidR="003673D0" w:rsidRPr="00444639" w:rsidRDefault="002240D2" w:rsidP="00444639">
      <w:pPr>
        <w:pStyle w:val="JuJudges"/>
      </w:pPr>
      <w:r w:rsidRPr="00444639">
        <w:tab/>
        <w:t xml:space="preserve">Péter </w:t>
      </w:r>
      <w:proofErr w:type="spellStart"/>
      <w:r w:rsidRPr="00444639">
        <w:t>Paczolay</w:t>
      </w:r>
      <w:proofErr w:type="spellEnd"/>
      <w:r w:rsidRPr="00444639">
        <w:t>,</w:t>
      </w:r>
      <w:r w:rsidRPr="00444639">
        <w:rPr>
          <w:i/>
        </w:rPr>
        <w:t xml:space="preserve"> président,</w:t>
      </w:r>
      <w:r w:rsidRPr="00444639">
        <w:rPr>
          <w:i/>
        </w:rPr>
        <w:br/>
      </w:r>
      <w:r w:rsidRPr="00444639">
        <w:tab/>
        <w:t xml:space="preserve">Alena </w:t>
      </w:r>
      <w:proofErr w:type="spellStart"/>
      <w:r w:rsidRPr="00444639">
        <w:t>Poláčková</w:t>
      </w:r>
      <w:proofErr w:type="spellEnd"/>
      <w:r w:rsidRPr="00444639">
        <w:t>,</w:t>
      </w:r>
      <w:r w:rsidRPr="00444639">
        <w:rPr>
          <w:i/>
        </w:rPr>
        <w:br/>
      </w:r>
      <w:r w:rsidRPr="00444639">
        <w:tab/>
        <w:t>Raffaele Sabato,</w:t>
      </w:r>
      <w:r w:rsidRPr="00444639">
        <w:rPr>
          <w:i/>
        </w:rPr>
        <w:t xml:space="preserve"> juges,</w:t>
      </w:r>
      <w:r w:rsidR="003673D0" w:rsidRPr="00444639">
        <w:br/>
        <w:t xml:space="preserve">et de Liv </w:t>
      </w:r>
      <w:proofErr w:type="spellStart"/>
      <w:r w:rsidR="003673D0" w:rsidRPr="00444639">
        <w:t>Tigerstedt</w:t>
      </w:r>
      <w:proofErr w:type="spellEnd"/>
      <w:r w:rsidR="003673D0" w:rsidRPr="00444639">
        <w:t xml:space="preserve">, </w:t>
      </w:r>
      <w:r w:rsidR="003D19D3" w:rsidRPr="00444639">
        <w:rPr>
          <w:i/>
        </w:rPr>
        <w:t>greffière adjointe</w:t>
      </w:r>
      <w:r w:rsidR="003D19D3" w:rsidRPr="00444639">
        <w:rPr>
          <w:iCs/>
        </w:rPr>
        <w:t xml:space="preserve"> </w:t>
      </w:r>
      <w:r w:rsidR="003D19D3" w:rsidRPr="00444639">
        <w:rPr>
          <w:i/>
          <w:iCs/>
        </w:rPr>
        <w:t>d</w:t>
      </w:r>
      <w:r w:rsidR="003D19D3" w:rsidRPr="00444639">
        <w:rPr>
          <w:i/>
        </w:rPr>
        <w:t>e section</w:t>
      </w:r>
      <w:r w:rsidR="003673D0" w:rsidRPr="00444639">
        <w:t>,</w:t>
      </w:r>
    </w:p>
    <w:p w14:paraId="7D0696DC" w14:textId="77777777" w:rsidR="003673D0" w:rsidRPr="00444639" w:rsidRDefault="003673D0" w:rsidP="00444639">
      <w:pPr>
        <w:pStyle w:val="JuPara"/>
      </w:pPr>
      <w:r w:rsidRPr="00444639">
        <w:t>Vu :</w:t>
      </w:r>
    </w:p>
    <w:p w14:paraId="00D6706F" w14:textId="4FFB1087" w:rsidR="003673D0" w:rsidRPr="00444639" w:rsidRDefault="003673D0" w:rsidP="00444639">
      <w:pPr>
        <w:pStyle w:val="JuPara"/>
      </w:pPr>
      <w:proofErr w:type="gramStart"/>
      <w:r w:rsidRPr="00444639">
        <w:t>la</w:t>
      </w:r>
      <w:proofErr w:type="gramEnd"/>
      <w:r w:rsidRPr="00444639">
        <w:t xml:space="preserve"> requête n</w:t>
      </w:r>
      <w:r w:rsidRPr="00444639">
        <w:rPr>
          <w:vertAlign w:val="superscript"/>
        </w:rPr>
        <w:t xml:space="preserve">o </w:t>
      </w:r>
      <w:r w:rsidRPr="00444639">
        <w:t>47267/16 contre l</w:t>
      </w:r>
      <w:r w:rsidR="00444639" w:rsidRPr="00444639">
        <w:t>’</w:t>
      </w:r>
      <w:r w:rsidRPr="00444639">
        <w:t>Italie et dont une ressortissante de cet État, Mme</w:t>
      </w:r>
      <w:r w:rsidR="005D1EBD" w:rsidRPr="00444639">
        <w:t> </w:t>
      </w:r>
      <w:proofErr w:type="spellStart"/>
      <w:r w:rsidRPr="00444639">
        <w:t>Fortunata</w:t>
      </w:r>
      <w:proofErr w:type="spellEnd"/>
      <w:r w:rsidRPr="00444639">
        <w:t xml:space="preserve"> </w:t>
      </w:r>
      <w:proofErr w:type="spellStart"/>
      <w:r w:rsidRPr="00444639">
        <w:t>Arbib</w:t>
      </w:r>
      <w:proofErr w:type="spellEnd"/>
      <w:r w:rsidRPr="00444639">
        <w:t xml:space="preserve"> (« la requérante ») née en 1944 et résidant à Rome, représentée par M</w:t>
      </w:r>
      <w:r w:rsidRPr="00444639">
        <w:rPr>
          <w:vertAlign w:val="superscript"/>
        </w:rPr>
        <w:t>e</w:t>
      </w:r>
      <w:r w:rsidRPr="00444639">
        <w:t> L. Chessa, avocat à Rome, a saisi la Cour le 25 juillet 2016 en vertu de l</w:t>
      </w:r>
      <w:r w:rsidR="00444639" w:rsidRPr="00444639">
        <w:t>’</w:t>
      </w:r>
      <w:r w:rsidRPr="00444639">
        <w:t>article 34 de la Convention de sauvegarde des droits de l</w:t>
      </w:r>
      <w:r w:rsidR="00444639" w:rsidRPr="00444639">
        <w:t>’</w:t>
      </w:r>
      <w:r w:rsidRPr="00444639">
        <w:t>homme et des libertés fondamentales (« la Convention »),</w:t>
      </w:r>
    </w:p>
    <w:p w14:paraId="3DA40533" w14:textId="77777777" w:rsidR="003673D0" w:rsidRPr="00444639" w:rsidRDefault="003673D0" w:rsidP="00444639">
      <w:pPr>
        <w:pStyle w:val="JuPara"/>
      </w:pPr>
      <w:r w:rsidRPr="00444639">
        <w:t>Après en avoir délibéré, rend la décision suivante :</w:t>
      </w:r>
    </w:p>
    <w:p w14:paraId="58685C2E" w14:textId="77E94EF3" w:rsidR="003673D0" w:rsidRPr="00444639" w:rsidRDefault="003673D0" w:rsidP="00444639">
      <w:pPr>
        <w:pStyle w:val="JuHHead"/>
        <w:numPr>
          <w:ilvl w:val="0"/>
          <w:numId w:val="0"/>
        </w:numPr>
        <w:ind w:left="720"/>
      </w:pPr>
      <w:r w:rsidRPr="00444639">
        <w:t>OBJET DE l</w:t>
      </w:r>
      <w:r w:rsidR="00444639" w:rsidRPr="00444639">
        <w:t>’</w:t>
      </w:r>
      <w:r w:rsidRPr="00444639">
        <w:t>AFFAIRE</w:t>
      </w:r>
    </w:p>
    <w:p w14:paraId="36A5302C" w14:textId="646B4CA5" w:rsidR="003673D0" w:rsidRPr="00444639" w:rsidRDefault="00DA4FC5" w:rsidP="00444639">
      <w:pPr>
        <w:pStyle w:val="JuPara"/>
      </w:pPr>
      <w:r>
        <w:fldChar w:fldCharType="begin"/>
      </w:r>
      <w:r>
        <w:instrText xml:space="preserve"> SEQ level0 \*arabic \* MERGEFORMAT </w:instrText>
      </w:r>
      <w:r>
        <w:fldChar w:fldCharType="separate"/>
      </w:r>
      <w:r w:rsidR="00444639" w:rsidRPr="00444639">
        <w:rPr>
          <w:noProof/>
        </w:rPr>
        <w:t>1</w:t>
      </w:r>
      <w:r>
        <w:rPr>
          <w:noProof/>
        </w:rPr>
        <w:fldChar w:fldCharType="end"/>
      </w:r>
      <w:r w:rsidR="003673D0" w:rsidRPr="00444639">
        <w:t>.  La requérante est la veuve d</w:t>
      </w:r>
      <w:r w:rsidR="00444639" w:rsidRPr="00444639">
        <w:t>’</w:t>
      </w:r>
      <w:r w:rsidR="003673D0" w:rsidRPr="00444639">
        <w:t>un homme juif né en Lybie à l</w:t>
      </w:r>
      <w:r w:rsidR="00444639" w:rsidRPr="00444639">
        <w:t>’</w:t>
      </w:r>
      <w:r w:rsidR="003673D0" w:rsidRPr="00444639">
        <w:t>époque où ce territoire appartenait à l</w:t>
      </w:r>
      <w:r w:rsidR="00444639" w:rsidRPr="00444639">
        <w:t>’</w:t>
      </w:r>
      <w:r w:rsidR="003673D0" w:rsidRPr="00444639">
        <w:t>Empire Italien et ayant fait l</w:t>
      </w:r>
      <w:r w:rsidR="00444639" w:rsidRPr="00444639">
        <w:t>’</w:t>
      </w:r>
      <w:r w:rsidR="003673D0" w:rsidRPr="00444639">
        <w:t>objet de persécutions raciales commises par le régime fasciste.</w:t>
      </w:r>
    </w:p>
    <w:p w14:paraId="7A35CB31" w14:textId="161BDBE6" w:rsidR="003673D0" w:rsidRPr="00444639" w:rsidRDefault="00DA4FC5" w:rsidP="00444639">
      <w:pPr>
        <w:pStyle w:val="JuPara"/>
      </w:pPr>
      <w:r>
        <w:fldChar w:fldCharType="begin"/>
      </w:r>
      <w:r>
        <w:instrText xml:space="preserve"> SEQ level0 \*arabi</w:instrText>
      </w:r>
      <w:r>
        <w:instrText xml:space="preserve">c \* MERGEFORMAT </w:instrText>
      </w:r>
      <w:r>
        <w:fldChar w:fldCharType="separate"/>
      </w:r>
      <w:r w:rsidR="00444639" w:rsidRPr="00444639">
        <w:rPr>
          <w:noProof/>
        </w:rPr>
        <w:t>2</w:t>
      </w:r>
      <w:r>
        <w:rPr>
          <w:noProof/>
        </w:rPr>
        <w:fldChar w:fldCharType="end"/>
      </w:r>
      <w:r w:rsidR="003673D0" w:rsidRPr="00444639">
        <w:t>.  La loi n</w:t>
      </w:r>
      <w:r w:rsidR="003673D0" w:rsidRPr="00444639">
        <w:rPr>
          <w:vertAlign w:val="superscript"/>
        </w:rPr>
        <w:t>o</w:t>
      </w:r>
      <w:r w:rsidR="003673D0" w:rsidRPr="00444639">
        <w:t xml:space="preserve"> 96 de 1955 prévoyait un subside public (</w:t>
      </w:r>
      <w:proofErr w:type="spellStart"/>
      <w:r w:rsidR="003673D0" w:rsidRPr="00444639">
        <w:rPr>
          <w:i/>
          <w:iCs/>
        </w:rPr>
        <w:t>vitalizio</w:t>
      </w:r>
      <w:proofErr w:type="spellEnd"/>
      <w:r w:rsidR="003673D0" w:rsidRPr="00444639">
        <w:rPr>
          <w:i/>
          <w:iCs/>
        </w:rPr>
        <w:t xml:space="preserve"> di</w:t>
      </w:r>
      <w:r w:rsidR="008E5F67" w:rsidRPr="00444639">
        <w:rPr>
          <w:i/>
          <w:iCs/>
        </w:rPr>
        <w:t xml:space="preserve"> </w:t>
      </w:r>
      <w:proofErr w:type="spellStart"/>
      <w:r w:rsidR="003673D0" w:rsidRPr="00444639">
        <w:rPr>
          <w:i/>
          <w:iCs/>
        </w:rPr>
        <w:t>benemerenza</w:t>
      </w:r>
      <w:proofErr w:type="spellEnd"/>
      <w:r w:rsidR="003673D0" w:rsidRPr="00444639">
        <w:t>) pour les citoyens italiens victimes des persécutions raciales s</w:t>
      </w:r>
      <w:r w:rsidR="00444639" w:rsidRPr="00444639">
        <w:t>’</w:t>
      </w:r>
      <w:r w:rsidR="003673D0" w:rsidRPr="00444639">
        <w:t>ils avaient perdu la capacité à travailler. Cette loi fut modifiée en 1967 : un subside supplémentaire fut reconnu aux citoyens persécutés ne bénéficiant pas d</w:t>
      </w:r>
      <w:r w:rsidR="00444639" w:rsidRPr="00444639">
        <w:t>’</w:t>
      </w:r>
      <w:r w:rsidR="003673D0" w:rsidRPr="00444639">
        <w:t>une retraite. Ces avantages étaient prévus au bénéfice exclusif des ressortissants italiens victimes de persécutions raciales en Italie ou à l</w:t>
      </w:r>
      <w:r w:rsidR="00444639" w:rsidRPr="00444639">
        <w:t>’</w:t>
      </w:r>
      <w:r w:rsidR="003673D0" w:rsidRPr="00444639">
        <w:t>étranger perpétrées, après le 7 juillet 1938, par des personnes appartenant à l</w:t>
      </w:r>
      <w:r w:rsidR="00444639" w:rsidRPr="00444639">
        <w:t>’</w:t>
      </w:r>
      <w:r w:rsidR="003673D0" w:rsidRPr="00444639">
        <w:t>État ou à des formations militaires, paramilitaires ou fascistes.</w:t>
      </w:r>
    </w:p>
    <w:p w14:paraId="7CC11461" w14:textId="4C855D90" w:rsidR="003673D0" w:rsidRPr="00444639" w:rsidRDefault="00DA4FC5" w:rsidP="00444639">
      <w:pPr>
        <w:pStyle w:val="JuPara"/>
      </w:pPr>
      <w:r>
        <w:fldChar w:fldCharType="begin"/>
      </w:r>
      <w:r>
        <w:instrText xml:space="preserve"> SEQ level0 \*arabic \* MERGEFORMAT </w:instrText>
      </w:r>
      <w:r>
        <w:fldChar w:fldCharType="separate"/>
      </w:r>
      <w:r w:rsidR="00444639" w:rsidRPr="00444639">
        <w:rPr>
          <w:noProof/>
        </w:rPr>
        <w:t>3</w:t>
      </w:r>
      <w:r>
        <w:rPr>
          <w:noProof/>
        </w:rPr>
        <w:fldChar w:fldCharType="end"/>
      </w:r>
      <w:r w:rsidR="003673D0" w:rsidRPr="00444639">
        <w:t>.  L</w:t>
      </w:r>
      <w:r w:rsidR="00444639" w:rsidRPr="00444639">
        <w:t>’</w:t>
      </w:r>
      <w:r w:rsidR="003673D0" w:rsidRPr="00444639">
        <w:t>article 3 de la loi n</w:t>
      </w:r>
      <w:r w:rsidR="003673D0" w:rsidRPr="00444639">
        <w:rPr>
          <w:vertAlign w:val="superscript"/>
        </w:rPr>
        <w:t>o</w:t>
      </w:r>
      <w:r w:rsidR="003673D0" w:rsidRPr="00444639">
        <w:t xml:space="preserve"> 932 du 22 décembre 1980 reconnut un troisième subside également aux conjoints survivants des bénéficiaires des subsides précités, décédés avant son entrée en vigueur.</w:t>
      </w:r>
    </w:p>
    <w:p w14:paraId="1637B790" w14:textId="7F1132CE" w:rsidR="003673D0" w:rsidRPr="00444639" w:rsidRDefault="00DA4FC5" w:rsidP="00444639">
      <w:pPr>
        <w:pStyle w:val="JuPara"/>
      </w:pPr>
      <w:r>
        <w:lastRenderedPageBreak/>
        <w:fldChar w:fldCharType="begin"/>
      </w:r>
      <w:r>
        <w:instrText xml:space="preserve"> SEQ level0 \*arabic \* MERGEFORMAT </w:instrText>
      </w:r>
      <w:r>
        <w:fldChar w:fldCharType="separate"/>
      </w:r>
      <w:r w:rsidR="00444639" w:rsidRPr="00444639">
        <w:rPr>
          <w:noProof/>
        </w:rPr>
        <w:t>4</w:t>
      </w:r>
      <w:r>
        <w:rPr>
          <w:noProof/>
        </w:rPr>
        <w:fldChar w:fldCharType="end"/>
      </w:r>
      <w:r w:rsidR="003673D0" w:rsidRPr="00444639">
        <w:t>.  En 2010, la requérante demanda à la Commission compétente de lui reconnaitre ce subside public conformément à la loi n</w:t>
      </w:r>
      <w:r w:rsidR="003673D0" w:rsidRPr="00444639">
        <w:rPr>
          <w:vertAlign w:val="superscript"/>
        </w:rPr>
        <w:t xml:space="preserve">o </w:t>
      </w:r>
      <w:r w:rsidR="003673D0" w:rsidRPr="00444639">
        <w:t>932 de 1980 car son défunt mari avait été victime de discriminations à Tripoli (il fut empêché de fréquenter l</w:t>
      </w:r>
      <w:r w:rsidR="00444639" w:rsidRPr="00444639">
        <w:t>’</w:t>
      </w:r>
      <w:r w:rsidR="003673D0" w:rsidRPr="00444639">
        <w:t>école publique et sa famille fut expropriée de ses biens).</w:t>
      </w:r>
    </w:p>
    <w:p w14:paraId="7289DF8F" w14:textId="135AD81C" w:rsidR="003673D0" w:rsidRPr="00444639" w:rsidRDefault="00DA4FC5" w:rsidP="00444639">
      <w:pPr>
        <w:pStyle w:val="JuPara"/>
      </w:pPr>
      <w:r>
        <w:fldChar w:fldCharType="begin"/>
      </w:r>
      <w:r>
        <w:instrText xml:space="preserve"> SEQ level0 \*arabic \* MERGEFORMAT </w:instrText>
      </w:r>
      <w:r>
        <w:fldChar w:fldCharType="separate"/>
      </w:r>
      <w:r w:rsidR="00444639" w:rsidRPr="00444639">
        <w:rPr>
          <w:noProof/>
        </w:rPr>
        <w:t>5</w:t>
      </w:r>
      <w:r>
        <w:rPr>
          <w:noProof/>
        </w:rPr>
        <w:fldChar w:fldCharType="end"/>
      </w:r>
      <w:r w:rsidR="003673D0" w:rsidRPr="00444639">
        <w:t>.  Cette demande fut rejetée car la Commission estima que l</w:t>
      </w:r>
      <w:r w:rsidR="00444639" w:rsidRPr="00444639">
        <w:t>’</w:t>
      </w:r>
      <w:r w:rsidR="003673D0" w:rsidRPr="00444639">
        <w:t>intéressé n</w:t>
      </w:r>
      <w:r w:rsidR="00444639" w:rsidRPr="00444639">
        <w:t>’</w:t>
      </w:r>
      <w:r w:rsidR="003673D0" w:rsidRPr="00444639">
        <w:t>était pas citoyen italien à époques des persécutions.</w:t>
      </w:r>
    </w:p>
    <w:p w14:paraId="2E525F65" w14:textId="2872F5F4" w:rsidR="003673D0" w:rsidRPr="00444639" w:rsidRDefault="00DA4FC5" w:rsidP="00444639">
      <w:pPr>
        <w:pStyle w:val="JuPara"/>
      </w:pPr>
      <w:r>
        <w:fldChar w:fldCharType="begin"/>
      </w:r>
      <w:r>
        <w:instrText xml:space="preserve"> SEQ level0 \*arabic \* MERGEFORMAT </w:instrText>
      </w:r>
      <w:r>
        <w:fldChar w:fldCharType="separate"/>
      </w:r>
      <w:r w:rsidR="00444639" w:rsidRPr="00444639">
        <w:rPr>
          <w:noProof/>
        </w:rPr>
        <w:t>6</w:t>
      </w:r>
      <w:r>
        <w:rPr>
          <w:noProof/>
        </w:rPr>
        <w:fldChar w:fldCharType="end"/>
      </w:r>
      <w:r w:rsidR="003673D0" w:rsidRPr="00444639">
        <w:t>.  La requérante saisit la section juridictionnelle de la Cour des comptes, qui accueillit sa demande.</w:t>
      </w:r>
    </w:p>
    <w:p w14:paraId="292275A4" w14:textId="7F05C2D7" w:rsidR="003673D0" w:rsidRPr="00444639" w:rsidRDefault="00DA4FC5" w:rsidP="00444639">
      <w:pPr>
        <w:pStyle w:val="JuPara"/>
      </w:pPr>
      <w:r>
        <w:fldChar w:fldCharType="begin"/>
      </w:r>
      <w:r>
        <w:instrText xml:space="preserve"> SEQ level0 \*arabic \* MERGEFORMAT </w:instrText>
      </w:r>
      <w:r>
        <w:fldChar w:fldCharType="separate"/>
      </w:r>
      <w:r w:rsidR="00444639" w:rsidRPr="00444639">
        <w:rPr>
          <w:noProof/>
        </w:rPr>
        <w:t>7</w:t>
      </w:r>
      <w:r>
        <w:rPr>
          <w:noProof/>
        </w:rPr>
        <w:fldChar w:fldCharType="end"/>
      </w:r>
      <w:r w:rsidR="003673D0" w:rsidRPr="00444639">
        <w:t>.  Le Ministère de l</w:t>
      </w:r>
      <w:r w:rsidR="00444639" w:rsidRPr="00444639">
        <w:t>’</w:t>
      </w:r>
      <w:r w:rsidR="003673D0" w:rsidRPr="00444639">
        <w:t>Économie et des Finances fit appel devant la section juridictionnelle d</w:t>
      </w:r>
      <w:r w:rsidR="00444639" w:rsidRPr="00444639">
        <w:t>’</w:t>
      </w:r>
      <w:r w:rsidR="003673D0" w:rsidRPr="00444639">
        <w:t>appel de la Cour des comptes, laquelle par un arrêt du 29 février 2016, accueillit le recours du Ministère et souligna qu</w:t>
      </w:r>
      <w:r w:rsidR="00444639" w:rsidRPr="00444639">
        <w:t>’</w:t>
      </w:r>
      <w:r w:rsidR="003673D0" w:rsidRPr="00444639">
        <w:t>à l</w:t>
      </w:r>
      <w:r w:rsidR="00444639" w:rsidRPr="00444639">
        <w:t>’</w:t>
      </w:r>
      <w:r w:rsidR="003673D0" w:rsidRPr="00444639">
        <w:t>époque des faits le mari de la requérante n</w:t>
      </w:r>
      <w:r w:rsidR="00444639" w:rsidRPr="00444639">
        <w:t>’</w:t>
      </w:r>
      <w:r w:rsidR="003673D0" w:rsidRPr="00444639">
        <w:t>était pas citoyen italien, mais citoyen de la colonie italienne en Lybie. La Cour des comptes décida toutefois de vérifier l</w:t>
      </w:r>
      <w:r w:rsidR="00444639" w:rsidRPr="00444639">
        <w:t>’</w:t>
      </w:r>
      <w:r w:rsidR="003673D0" w:rsidRPr="00444639">
        <w:t>existence des règles permettant d</w:t>
      </w:r>
      <w:r w:rsidR="00444639" w:rsidRPr="00444639">
        <w:t>’</w:t>
      </w:r>
      <w:r w:rsidR="003673D0" w:rsidRPr="00444639">
        <w:t>assimiler les deux nationalités aux fins de l</w:t>
      </w:r>
      <w:r w:rsidR="00444639" w:rsidRPr="00444639">
        <w:t>’</w:t>
      </w:r>
      <w:r w:rsidR="003673D0" w:rsidRPr="00444639">
        <w:t>octroi de ce subside.</w:t>
      </w:r>
    </w:p>
    <w:p w14:paraId="2A07E727" w14:textId="6BFA2E84" w:rsidR="003673D0" w:rsidRPr="00444639" w:rsidRDefault="00DA4FC5" w:rsidP="00444639">
      <w:pPr>
        <w:pStyle w:val="JuPara"/>
      </w:pPr>
      <w:r>
        <w:fldChar w:fldCharType="begin"/>
      </w:r>
      <w:r>
        <w:instrText xml:space="preserve"> SEQ level0 \*arabic \* MER</w:instrText>
      </w:r>
      <w:r>
        <w:instrText xml:space="preserve">GEFORMAT </w:instrText>
      </w:r>
      <w:r>
        <w:fldChar w:fldCharType="separate"/>
      </w:r>
      <w:r w:rsidR="00444639" w:rsidRPr="00444639">
        <w:rPr>
          <w:noProof/>
        </w:rPr>
        <w:t>8</w:t>
      </w:r>
      <w:r>
        <w:rPr>
          <w:noProof/>
        </w:rPr>
        <w:fldChar w:fldCharType="end"/>
      </w:r>
      <w:r w:rsidR="003673D0" w:rsidRPr="00444639">
        <w:t>.  Selon la Cour des comptes, la question de la nationalité des Italo</w:t>
      </w:r>
      <w:r w:rsidR="005F3013" w:rsidRPr="00444639">
        <w:noBreakHyphen/>
      </w:r>
      <w:r w:rsidR="003673D0" w:rsidRPr="00444639">
        <w:t>Libyens était liée au Traité de Paris de 1947 aux termes duquel l</w:t>
      </w:r>
      <w:r w:rsidR="00444639" w:rsidRPr="00444639">
        <w:t>’</w:t>
      </w:r>
      <w:r w:rsidR="003673D0" w:rsidRPr="00444639">
        <w:t>Italie avait renoncé à sa souveraineté sur les territoires de la Tripolitaine, constituant la Colonie libyenne, passée sous administration militaire jusqu</w:t>
      </w:r>
      <w:r w:rsidR="00444639" w:rsidRPr="00444639">
        <w:t>’</w:t>
      </w:r>
      <w:r w:rsidR="003673D0" w:rsidRPr="00444639">
        <w:t>à la constitution du Royaume-Uni de Libye le 17 octobre 1951. Le nouvel État de Lybie accorda aux Italiens le choix de conserver leur nationalité d</w:t>
      </w:r>
      <w:r w:rsidR="00444639" w:rsidRPr="00444639">
        <w:t>’</w:t>
      </w:r>
      <w:r w:rsidR="003673D0" w:rsidRPr="00444639">
        <w:t>origine tandis que les Italo-Libyens acquirent la nationalité libyenne. Les affaires de la population résidant en Libye devaient être régies par l</w:t>
      </w:r>
      <w:r w:rsidR="00444639" w:rsidRPr="00444639">
        <w:t>’</w:t>
      </w:r>
      <w:r w:rsidR="003673D0" w:rsidRPr="00444639">
        <w:t>article 19 du Traité de Paris.</w:t>
      </w:r>
    </w:p>
    <w:p w14:paraId="0C3B7D17" w14:textId="79CCDC5B" w:rsidR="003673D0" w:rsidRPr="00444639" w:rsidRDefault="00DA4FC5" w:rsidP="00444639">
      <w:pPr>
        <w:pStyle w:val="JuPara"/>
      </w:pPr>
      <w:r>
        <w:fldChar w:fldCharType="begin"/>
      </w:r>
      <w:r>
        <w:instrText xml:space="preserve"> SEQ level0 \*arabic \* MERGEFORMAT </w:instrText>
      </w:r>
      <w:r>
        <w:fldChar w:fldCharType="separate"/>
      </w:r>
      <w:r w:rsidR="00444639" w:rsidRPr="00444639">
        <w:rPr>
          <w:noProof/>
        </w:rPr>
        <w:t>9</w:t>
      </w:r>
      <w:r>
        <w:rPr>
          <w:noProof/>
        </w:rPr>
        <w:fldChar w:fldCharType="end"/>
      </w:r>
      <w:r w:rsidR="003673D0" w:rsidRPr="00444639">
        <w:t>.  Cependant, étant donné que le nouvel État libyen n</w:t>
      </w:r>
      <w:r w:rsidR="00444639" w:rsidRPr="00444639">
        <w:t>’</w:t>
      </w:r>
      <w:r w:rsidR="003673D0" w:rsidRPr="00444639">
        <w:t>avait pas accordé la nationalité libyenne aux Italo-libyens d</w:t>
      </w:r>
      <w:r w:rsidR="00444639" w:rsidRPr="00444639">
        <w:t>’</w:t>
      </w:r>
      <w:r w:rsidR="003673D0" w:rsidRPr="00444639">
        <w:t>origine juive résidant en Libye au moment de sa constitution, sur la base de dispositions discriminatoires, les laissant abstraitement dans des conditions d</w:t>
      </w:r>
      <w:r w:rsidR="00444639" w:rsidRPr="00444639">
        <w:t>’</w:t>
      </w:r>
      <w:r w:rsidR="003673D0" w:rsidRPr="00444639">
        <w:t>apatrides, la jurisprudence italienne avait considéré que la disposition susmentionnée du Traité de Paris n</w:t>
      </w:r>
      <w:r w:rsidR="00444639" w:rsidRPr="00444639">
        <w:t>’</w:t>
      </w:r>
      <w:r w:rsidR="003673D0" w:rsidRPr="00444639">
        <w:t>était pas applicable, les considérant toujours comme des Italo-libyens.</w:t>
      </w:r>
    </w:p>
    <w:p w14:paraId="613A9E7D" w14:textId="767C56BD" w:rsidR="003673D0" w:rsidRPr="00444639" w:rsidRDefault="00DA4FC5" w:rsidP="00444639">
      <w:pPr>
        <w:pStyle w:val="JuPara"/>
      </w:pPr>
      <w:r>
        <w:fldChar w:fldCharType="begin"/>
      </w:r>
      <w:r>
        <w:instrText xml:space="preserve"> SEQ level0 \*arabic \* MERGEFORMAT </w:instrText>
      </w:r>
      <w:r>
        <w:fldChar w:fldCharType="separate"/>
      </w:r>
      <w:r w:rsidR="00444639" w:rsidRPr="00444639">
        <w:rPr>
          <w:noProof/>
        </w:rPr>
        <w:t>10</w:t>
      </w:r>
      <w:r>
        <w:rPr>
          <w:noProof/>
        </w:rPr>
        <w:fldChar w:fldCharType="end"/>
      </w:r>
      <w:r w:rsidR="003673D0" w:rsidRPr="00444639">
        <w:t>.  Selon cette jurisprudence constante, après la conclusion de la deuxième guerre mondiale, les résidents en Libye devenaient citoyens de ce pays, à l</w:t>
      </w:r>
      <w:r w:rsidR="00444639" w:rsidRPr="00444639">
        <w:t>’</w:t>
      </w:r>
      <w:r w:rsidR="003673D0" w:rsidRPr="00444639">
        <w:t>exception de ceux qui conservaient la nationalité italo-libyenne, laquelle, avec l</w:t>
      </w:r>
      <w:r w:rsidR="00444639" w:rsidRPr="00444639">
        <w:t>’</w:t>
      </w:r>
      <w:r w:rsidR="003673D0" w:rsidRPr="00444639">
        <w:t xml:space="preserve">entrée en vigueur de la Constitution, fut transformé </w:t>
      </w:r>
      <w:r w:rsidR="003673D0" w:rsidRPr="00444639">
        <w:rPr>
          <w:i/>
          <w:iCs/>
        </w:rPr>
        <w:t xml:space="preserve">ipso </w:t>
      </w:r>
      <w:proofErr w:type="spellStart"/>
      <w:r w:rsidR="003673D0" w:rsidRPr="00444639">
        <w:rPr>
          <w:i/>
          <w:iCs/>
        </w:rPr>
        <w:t>iure</w:t>
      </w:r>
      <w:proofErr w:type="spellEnd"/>
      <w:r w:rsidR="003673D0" w:rsidRPr="00444639">
        <w:t xml:space="preserve"> en nationalité italienne.</w:t>
      </w:r>
    </w:p>
    <w:p w14:paraId="20DF1806" w14:textId="668A6BFA" w:rsidR="003673D0" w:rsidRPr="00444639" w:rsidRDefault="00DA4FC5" w:rsidP="00444639">
      <w:pPr>
        <w:pStyle w:val="JuPara"/>
      </w:pPr>
      <w:r>
        <w:fldChar w:fldCharType="begin"/>
      </w:r>
      <w:r>
        <w:instrText xml:space="preserve"> SEQ level0 \*arabic \* MERGEFORMAT </w:instrText>
      </w:r>
      <w:r>
        <w:fldChar w:fldCharType="separate"/>
      </w:r>
      <w:r w:rsidR="00444639" w:rsidRPr="00444639">
        <w:rPr>
          <w:noProof/>
        </w:rPr>
        <w:t>11</w:t>
      </w:r>
      <w:r>
        <w:rPr>
          <w:noProof/>
        </w:rPr>
        <w:fldChar w:fldCharType="end"/>
      </w:r>
      <w:r w:rsidR="003673D0" w:rsidRPr="00444639">
        <w:t>.  À la lumière de ces éléments, la Cour des comptes considéra que le mari de la requérante faisait partie de ce dernier groupe de citoyens qui acquirent la nationalité italienne lorsque la Constitution italienne entra en vigueur le 1</w:t>
      </w:r>
      <w:r w:rsidR="003673D0" w:rsidRPr="00444639">
        <w:rPr>
          <w:vertAlign w:val="superscript"/>
        </w:rPr>
        <w:t xml:space="preserve">er </w:t>
      </w:r>
      <w:r w:rsidR="003673D0" w:rsidRPr="00444639">
        <w:t>janvier 1948.</w:t>
      </w:r>
    </w:p>
    <w:p w14:paraId="29A96643" w14:textId="144A1059" w:rsidR="003673D0" w:rsidRPr="00444639" w:rsidRDefault="00DA4FC5" w:rsidP="00444639">
      <w:pPr>
        <w:pStyle w:val="JuPara"/>
      </w:pPr>
      <w:r>
        <w:fldChar w:fldCharType="begin"/>
      </w:r>
      <w:r>
        <w:instrText xml:space="preserve"> SEQ level0 \</w:instrText>
      </w:r>
      <w:r>
        <w:instrText xml:space="preserve">*arabic \* MERGEFORMAT </w:instrText>
      </w:r>
      <w:r>
        <w:fldChar w:fldCharType="separate"/>
      </w:r>
      <w:r w:rsidR="00444639" w:rsidRPr="00444639">
        <w:rPr>
          <w:noProof/>
        </w:rPr>
        <w:t>12</w:t>
      </w:r>
      <w:r>
        <w:rPr>
          <w:noProof/>
        </w:rPr>
        <w:fldChar w:fldCharType="end"/>
      </w:r>
      <w:r w:rsidR="003673D0" w:rsidRPr="00444639">
        <w:t>.  Invoquant les articles 6 et 14 de la Convention, la requérante se plaint de ce que les autorités internes ont refusé l</w:t>
      </w:r>
      <w:r w:rsidR="00444639" w:rsidRPr="00444639">
        <w:t>’</w:t>
      </w:r>
      <w:r w:rsidR="003673D0" w:rsidRPr="00444639">
        <w:t xml:space="preserve">octroi du bénéfice demandé au </w:t>
      </w:r>
      <w:proofErr w:type="gramStart"/>
      <w:r w:rsidR="003673D0" w:rsidRPr="00444639">
        <w:t>motif</w:t>
      </w:r>
      <w:proofErr w:type="gramEnd"/>
      <w:r w:rsidR="003673D0" w:rsidRPr="00444639">
        <w:t xml:space="preserve"> que son mari avait une nationalité coloniale.</w:t>
      </w:r>
    </w:p>
    <w:p w14:paraId="62C4E823" w14:textId="5F57B010" w:rsidR="003673D0" w:rsidRPr="00444639" w:rsidRDefault="003673D0" w:rsidP="00444639">
      <w:pPr>
        <w:pStyle w:val="JuHHead"/>
      </w:pPr>
      <w:r w:rsidRPr="00444639">
        <w:lastRenderedPageBreak/>
        <w:t>L</w:t>
      </w:r>
      <w:r w:rsidR="00444639" w:rsidRPr="00444639">
        <w:t>’</w:t>
      </w:r>
      <w:r w:rsidRPr="00444639">
        <w:t>APPRÉCIATION DE LA COUR</w:t>
      </w:r>
    </w:p>
    <w:p w14:paraId="370A71B7" w14:textId="142FE0BE" w:rsidR="003673D0" w:rsidRPr="00444639" w:rsidRDefault="00DA4FC5" w:rsidP="00444639">
      <w:pPr>
        <w:pStyle w:val="JuPara"/>
      </w:pPr>
      <w:r>
        <w:fldChar w:fldCharType="begin"/>
      </w:r>
      <w:r>
        <w:instrText xml:space="preserve"> SEQ level0 \*arabic \* MERGEFORMAT </w:instrText>
      </w:r>
      <w:r>
        <w:fldChar w:fldCharType="separate"/>
      </w:r>
      <w:r w:rsidR="00444639" w:rsidRPr="00444639">
        <w:rPr>
          <w:noProof/>
        </w:rPr>
        <w:t>13</w:t>
      </w:r>
      <w:r>
        <w:rPr>
          <w:noProof/>
        </w:rPr>
        <w:fldChar w:fldCharType="end"/>
      </w:r>
      <w:r w:rsidR="003673D0" w:rsidRPr="00444639">
        <w:t>.  </w:t>
      </w:r>
      <w:r w:rsidR="003673D0" w:rsidRPr="00444639">
        <w:rPr>
          <w:rFonts w:ascii="Times New Roman" w:hAnsi="Times New Roman" w:cs="Times New Roman"/>
          <w:color w:val="000000"/>
        </w:rPr>
        <w:t>La Cour rappelle qu</w:t>
      </w:r>
      <w:r w:rsidR="00444639" w:rsidRPr="00444639">
        <w:rPr>
          <w:rFonts w:ascii="Times New Roman" w:hAnsi="Times New Roman" w:cs="Times New Roman"/>
          <w:color w:val="000000"/>
        </w:rPr>
        <w:t>’</w:t>
      </w:r>
      <w:r w:rsidR="003673D0" w:rsidRPr="00444639">
        <w:rPr>
          <w:rFonts w:ascii="Times New Roman" w:hAnsi="Times New Roman" w:cs="Times New Roman"/>
          <w:color w:val="000000"/>
        </w:rPr>
        <w:t>elle n</w:t>
      </w:r>
      <w:r w:rsidR="00444639" w:rsidRPr="00444639">
        <w:rPr>
          <w:rFonts w:ascii="Times New Roman" w:hAnsi="Times New Roman" w:cs="Times New Roman"/>
          <w:color w:val="000000"/>
        </w:rPr>
        <w:t>’</w:t>
      </w:r>
      <w:r w:rsidR="003673D0" w:rsidRPr="00444639">
        <w:rPr>
          <w:rFonts w:ascii="Times New Roman" w:hAnsi="Times New Roman" w:cs="Times New Roman"/>
          <w:color w:val="000000"/>
        </w:rPr>
        <w:t>est pas tenue par les moyens de droit avancés par un requérant en vertu de la Convention et de ses Protocoles et qu</w:t>
      </w:r>
      <w:r w:rsidR="00444639" w:rsidRPr="00444639">
        <w:rPr>
          <w:rFonts w:ascii="Times New Roman" w:hAnsi="Times New Roman" w:cs="Times New Roman"/>
          <w:color w:val="000000"/>
        </w:rPr>
        <w:t>’</w:t>
      </w:r>
      <w:r w:rsidR="003673D0" w:rsidRPr="00444639">
        <w:rPr>
          <w:rFonts w:ascii="Times New Roman" w:hAnsi="Times New Roman" w:cs="Times New Roman"/>
          <w:color w:val="000000"/>
        </w:rPr>
        <w:t>elle peut décider de la qualification juridique à donner aux faits d</w:t>
      </w:r>
      <w:r w:rsidR="00444639" w:rsidRPr="00444639">
        <w:rPr>
          <w:rFonts w:ascii="Times New Roman" w:hAnsi="Times New Roman" w:cs="Times New Roman"/>
          <w:color w:val="000000"/>
        </w:rPr>
        <w:t>’</w:t>
      </w:r>
      <w:r w:rsidR="003673D0" w:rsidRPr="00444639">
        <w:rPr>
          <w:rFonts w:ascii="Times New Roman" w:hAnsi="Times New Roman" w:cs="Times New Roman"/>
          <w:color w:val="000000"/>
        </w:rPr>
        <w:t xml:space="preserve">un grief </w:t>
      </w:r>
      <w:r w:rsidR="003673D0" w:rsidRPr="00444639">
        <w:t>en examinant celui-ci sur le terrain d</w:t>
      </w:r>
      <w:r w:rsidR="00444639" w:rsidRPr="00444639">
        <w:t>’</w:t>
      </w:r>
      <w:r w:rsidR="003673D0" w:rsidRPr="00444639">
        <w:t>articles ou de dispositions de la Convention autres que ceux invoqués par le requérant (</w:t>
      </w:r>
      <w:proofErr w:type="spellStart"/>
      <w:r w:rsidR="003673D0" w:rsidRPr="00444639">
        <w:rPr>
          <w:i/>
          <w:iCs/>
        </w:rPr>
        <w:t>Radomilja</w:t>
      </w:r>
      <w:proofErr w:type="spellEnd"/>
      <w:r w:rsidR="003673D0" w:rsidRPr="00444639">
        <w:rPr>
          <w:i/>
          <w:iCs/>
        </w:rPr>
        <w:t xml:space="preserve"> et autres c. Croatie</w:t>
      </w:r>
      <w:r w:rsidR="003673D0" w:rsidRPr="00444639">
        <w:t xml:space="preserve"> [GC], n</w:t>
      </w:r>
      <w:r w:rsidR="003673D0" w:rsidRPr="00444639">
        <w:rPr>
          <w:vertAlign w:val="superscript"/>
        </w:rPr>
        <w:t>os</w:t>
      </w:r>
      <w:r w:rsidR="003673D0" w:rsidRPr="00444639">
        <w:t> </w:t>
      </w:r>
      <w:hyperlink r:id="rId11" w:anchor="{" w:history="1">
        <w:r w:rsidR="003673D0" w:rsidRPr="00444639">
          <w:t>37685/10</w:t>
        </w:r>
      </w:hyperlink>
      <w:r w:rsidR="003673D0" w:rsidRPr="00444639">
        <w:t xml:space="preserve"> et </w:t>
      </w:r>
      <w:hyperlink r:id="rId12" w:anchor="{" w:history="1">
        <w:r w:rsidR="003673D0" w:rsidRPr="00444639">
          <w:t>22768/12</w:t>
        </w:r>
      </w:hyperlink>
      <w:r w:rsidR="003673D0" w:rsidRPr="00444639">
        <w:t>, § 126, 20</w:t>
      </w:r>
      <w:r w:rsidR="00E606CA" w:rsidRPr="00444639">
        <w:t xml:space="preserve"> </w:t>
      </w:r>
      <w:r w:rsidR="003673D0" w:rsidRPr="00444639">
        <w:t>mars 2018). Elle note que la requérante invoque une violation de l</w:t>
      </w:r>
      <w:r w:rsidR="00444639" w:rsidRPr="00444639">
        <w:t>’</w:t>
      </w:r>
      <w:r w:rsidR="003673D0" w:rsidRPr="00444639">
        <w:t>article 14 de la Convention combiné avec l</w:t>
      </w:r>
      <w:r w:rsidR="00444639" w:rsidRPr="00444639">
        <w:t>’</w:t>
      </w:r>
      <w:r w:rsidR="003673D0" w:rsidRPr="00444639">
        <w:t>article 6.</w:t>
      </w:r>
    </w:p>
    <w:p w14:paraId="26B93BA5" w14:textId="75E773F2" w:rsidR="003673D0" w:rsidRPr="00444639" w:rsidRDefault="00DA4FC5" w:rsidP="00444639">
      <w:pPr>
        <w:pStyle w:val="JuPara"/>
      </w:pPr>
      <w:r>
        <w:fldChar w:fldCharType="begin"/>
      </w:r>
      <w:r>
        <w:instrText xml:space="preserve"> SEQ level0 \*arabic \* MERGEFORMAT </w:instrText>
      </w:r>
      <w:r>
        <w:fldChar w:fldCharType="separate"/>
      </w:r>
      <w:r w:rsidR="00444639" w:rsidRPr="00444639">
        <w:rPr>
          <w:noProof/>
        </w:rPr>
        <w:t>14</w:t>
      </w:r>
      <w:r>
        <w:rPr>
          <w:noProof/>
        </w:rPr>
        <w:fldChar w:fldCharType="end"/>
      </w:r>
      <w:r w:rsidR="003673D0" w:rsidRPr="00444639">
        <w:t>.  Elle rappelle que la Cour a déjà eu à connaître des affaires qui soulevaient des griefs semblables à la présente requête</w:t>
      </w:r>
      <w:r w:rsidR="003673D0" w:rsidRPr="00444639">
        <w:rPr>
          <w:rFonts w:ascii="Times New Roman" w:hAnsi="Times New Roman" w:cs="Times New Roman"/>
          <w:color w:val="000000"/>
        </w:rPr>
        <w:t xml:space="preserve"> sous l</w:t>
      </w:r>
      <w:r w:rsidR="00444639" w:rsidRPr="00444639">
        <w:rPr>
          <w:rFonts w:ascii="Times New Roman" w:hAnsi="Times New Roman" w:cs="Times New Roman"/>
          <w:color w:val="000000"/>
        </w:rPr>
        <w:t>’</w:t>
      </w:r>
      <w:r w:rsidR="003673D0" w:rsidRPr="00444639">
        <w:rPr>
          <w:rFonts w:ascii="Times New Roman" w:hAnsi="Times New Roman" w:cs="Times New Roman"/>
          <w:color w:val="000000"/>
        </w:rPr>
        <w:t>angle de l</w:t>
      </w:r>
      <w:r w:rsidR="00444639" w:rsidRPr="00444639">
        <w:rPr>
          <w:rFonts w:ascii="Times New Roman" w:hAnsi="Times New Roman" w:cs="Times New Roman"/>
          <w:color w:val="000000"/>
        </w:rPr>
        <w:t>’</w:t>
      </w:r>
      <w:r w:rsidR="003673D0" w:rsidRPr="00444639">
        <w:rPr>
          <w:rFonts w:ascii="Times New Roman" w:hAnsi="Times New Roman" w:cs="Times New Roman"/>
          <w:color w:val="000000"/>
        </w:rPr>
        <w:t>article</w:t>
      </w:r>
      <w:r w:rsidR="007179A5" w:rsidRPr="00444639">
        <w:rPr>
          <w:rFonts w:ascii="Times New Roman" w:hAnsi="Times New Roman" w:cs="Times New Roman"/>
          <w:color w:val="000000"/>
        </w:rPr>
        <w:t> </w:t>
      </w:r>
      <w:r w:rsidR="003673D0" w:rsidRPr="00444639">
        <w:rPr>
          <w:rFonts w:ascii="Times New Roman" w:hAnsi="Times New Roman" w:cs="Times New Roman"/>
          <w:color w:val="000000"/>
        </w:rPr>
        <w:t>14 combiné avec l</w:t>
      </w:r>
      <w:r w:rsidR="00444639" w:rsidRPr="00444639">
        <w:rPr>
          <w:rFonts w:ascii="Times New Roman" w:hAnsi="Times New Roman" w:cs="Times New Roman"/>
          <w:color w:val="000000"/>
        </w:rPr>
        <w:t>’</w:t>
      </w:r>
      <w:r w:rsidR="003673D0" w:rsidRPr="00444639">
        <w:rPr>
          <w:rFonts w:ascii="Times New Roman" w:hAnsi="Times New Roman" w:cs="Times New Roman"/>
          <w:color w:val="000000"/>
        </w:rPr>
        <w:t>article 1 du Protocole n</w:t>
      </w:r>
      <w:r w:rsidR="003673D0" w:rsidRPr="00444639">
        <w:rPr>
          <w:rFonts w:ascii="Times New Roman" w:hAnsi="Times New Roman" w:cs="Times New Roman"/>
          <w:color w:val="000000"/>
          <w:vertAlign w:val="superscript"/>
        </w:rPr>
        <w:t xml:space="preserve">o </w:t>
      </w:r>
      <w:r w:rsidR="003673D0" w:rsidRPr="00444639">
        <w:rPr>
          <w:rFonts w:ascii="Times New Roman" w:hAnsi="Times New Roman" w:cs="Times New Roman"/>
          <w:color w:val="000000"/>
        </w:rPr>
        <w:t>1.</w:t>
      </w:r>
      <w:r w:rsidR="003673D0" w:rsidRPr="00444639">
        <w:t xml:space="preserve"> Dans l</w:t>
      </w:r>
      <w:r w:rsidR="00444639" w:rsidRPr="00444639">
        <w:t>’</w:t>
      </w:r>
      <w:r w:rsidR="003673D0" w:rsidRPr="00444639">
        <w:t xml:space="preserve">affaire </w:t>
      </w:r>
      <w:bookmarkStart w:id="1" w:name="OLE_LINK1"/>
      <w:bookmarkStart w:id="2" w:name="OLE_LINK2"/>
      <w:proofErr w:type="spellStart"/>
      <w:r w:rsidR="003673D0" w:rsidRPr="00444639">
        <w:rPr>
          <w:i/>
          <w:iCs/>
        </w:rPr>
        <w:t>Wos</w:t>
      </w:r>
      <w:proofErr w:type="spellEnd"/>
      <w:r w:rsidR="003673D0" w:rsidRPr="00444639">
        <w:rPr>
          <w:i/>
          <w:iCs/>
        </w:rPr>
        <w:t xml:space="preserve"> c. Pologne</w:t>
      </w:r>
      <w:r w:rsidR="003673D0" w:rsidRPr="00444639">
        <w:t xml:space="preserve"> </w:t>
      </w:r>
      <w:bookmarkEnd w:id="1"/>
      <w:bookmarkEnd w:id="2"/>
      <w:r w:rsidR="003673D0" w:rsidRPr="00444639">
        <w:t>((déc.), n</w:t>
      </w:r>
      <w:r w:rsidR="003673D0" w:rsidRPr="00444639">
        <w:rPr>
          <w:vertAlign w:val="superscript"/>
        </w:rPr>
        <w:t>o</w:t>
      </w:r>
      <w:r w:rsidR="003673D0" w:rsidRPr="00444639">
        <w:t xml:space="preserve"> 22860/02, 8 juin 2006), il s</w:t>
      </w:r>
      <w:r w:rsidR="00444639" w:rsidRPr="00444639">
        <w:t>’</w:t>
      </w:r>
      <w:r w:rsidR="003673D0" w:rsidRPr="00444639">
        <w:t>agissait d</w:t>
      </w:r>
      <w:r w:rsidR="00444639" w:rsidRPr="00444639">
        <w:t>’</w:t>
      </w:r>
      <w:r w:rsidR="003673D0" w:rsidRPr="00444639">
        <w:t>un refus partiel de la Fondation pour la réconciliation germano-polonaise d</w:t>
      </w:r>
      <w:r w:rsidR="00444639" w:rsidRPr="00444639">
        <w:t>’</w:t>
      </w:r>
      <w:r w:rsidR="003673D0" w:rsidRPr="00444639">
        <w:t>accueillir la demande d</w:t>
      </w:r>
      <w:r w:rsidR="00444639" w:rsidRPr="00444639">
        <w:t>’</w:t>
      </w:r>
      <w:r w:rsidR="003673D0" w:rsidRPr="00444639">
        <w:t>indemnisation du requérant soumis au travail forcé pendant la seconde guerre mondiale sur le territoire de la Pologne occupée. Dans l</w:t>
      </w:r>
      <w:r w:rsidR="00444639" w:rsidRPr="00444639">
        <w:t>’</w:t>
      </w:r>
      <w:r w:rsidR="003673D0" w:rsidRPr="00444639">
        <w:t xml:space="preserve">affaire </w:t>
      </w:r>
      <w:proofErr w:type="spellStart"/>
      <w:r w:rsidR="003673D0" w:rsidRPr="00444639">
        <w:rPr>
          <w:i/>
          <w:iCs/>
        </w:rPr>
        <w:t>Associazione</w:t>
      </w:r>
      <w:proofErr w:type="spellEnd"/>
      <w:r w:rsidR="003673D0" w:rsidRPr="00444639">
        <w:rPr>
          <w:i/>
          <w:iCs/>
        </w:rPr>
        <w:t xml:space="preserve"> </w:t>
      </w:r>
      <w:proofErr w:type="spellStart"/>
      <w:r w:rsidR="003673D0" w:rsidRPr="00444639">
        <w:rPr>
          <w:i/>
          <w:iCs/>
        </w:rPr>
        <w:t>nazionale</w:t>
      </w:r>
      <w:proofErr w:type="spellEnd"/>
      <w:r w:rsidR="003673D0" w:rsidRPr="00444639">
        <w:rPr>
          <w:i/>
          <w:iCs/>
        </w:rPr>
        <w:t xml:space="preserve"> </w:t>
      </w:r>
      <w:proofErr w:type="spellStart"/>
      <w:r w:rsidR="003673D0" w:rsidRPr="00444639">
        <w:rPr>
          <w:i/>
          <w:iCs/>
        </w:rPr>
        <w:t>reduci</w:t>
      </w:r>
      <w:proofErr w:type="spellEnd"/>
      <w:r w:rsidR="003673D0" w:rsidRPr="00444639">
        <w:rPr>
          <w:i/>
          <w:iCs/>
        </w:rPr>
        <w:t xml:space="preserve"> et 275 autres c. Allemagne</w:t>
      </w:r>
      <w:r w:rsidR="003673D0" w:rsidRPr="00444639">
        <w:t xml:space="preserve"> ((déc.)</w:t>
      </w:r>
      <w:r w:rsidR="00BC7A36" w:rsidRPr="00444639">
        <w:t xml:space="preserve">, </w:t>
      </w:r>
      <w:r w:rsidR="003673D0" w:rsidRPr="00444639">
        <w:t>n</w:t>
      </w:r>
      <w:r w:rsidR="003673D0" w:rsidRPr="00444639">
        <w:rPr>
          <w:vertAlign w:val="superscript"/>
        </w:rPr>
        <w:t>o</w:t>
      </w:r>
      <w:r w:rsidR="003673D0" w:rsidRPr="00444639">
        <w:t> 45563/04, 4 septembre 2007), était en cause la non-indemnisation des militaires italiens (ou leurs descendants) qui avaient refusé de servir dans l</w:t>
      </w:r>
      <w:r w:rsidR="00444639" w:rsidRPr="00444639">
        <w:t>’</w:t>
      </w:r>
      <w:r w:rsidR="003673D0" w:rsidRPr="00444639">
        <w:t>armée allemande et avaient alors été détenus comme prisonniers de guerre et astreints au travail forcé, ainsi que des civils italiens soumis au même régime en guise de représailles contre la population.</w:t>
      </w:r>
    </w:p>
    <w:p w14:paraId="2B31EB54" w14:textId="6F2EE419" w:rsidR="003673D0" w:rsidRPr="00444639" w:rsidRDefault="00DA4FC5" w:rsidP="00444639">
      <w:pPr>
        <w:pStyle w:val="JuPara"/>
      </w:pPr>
      <w:r>
        <w:fldChar w:fldCharType="begin"/>
      </w:r>
      <w:r>
        <w:instrText xml:space="preserve"> SEQ level0 \*arabic \* MERGEFORMAT </w:instrText>
      </w:r>
      <w:r>
        <w:fldChar w:fldCharType="separate"/>
      </w:r>
      <w:r w:rsidR="00444639" w:rsidRPr="00444639">
        <w:rPr>
          <w:noProof/>
        </w:rPr>
        <w:t>15</w:t>
      </w:r>
      <w:r>
        <w:rPr>
          <w:noProof/>
        </w:rPr>
        <w:fldChar w:fldCharType="end"/>
      </w:r>
      <w:r w:rsidR="003673D0" w:rsidRPr="00444639">
        <w:t>.  Dans l</w:t>
      </w:r>
      <w:r w:rsidR="00444639" w:rsidRPr="00444639">
        <w:t>’</w:t>
      </w:r>
      <w:r w:rsidR="003673D0" w:rsidRPr="00444639">
        <w:t xml:space="preserve">affaire </w:t>
      </w:r>
      <w:r w:rsidR="003673D0" w:rsidRPr="00444639">
        <w:rPr>
          <w:i/>
          <w:iCs/>
        </w:rPr>
        <w:t xml:space="preserve">Epstein et autres c. Belgique </w:t>
      </w:r>
      <w:r w:rsidR="003673D0" w:rsidRPr="00444639">
        <w:t>((déc.), n</w:t>
      </w:r>
      <w:r w:rsidR="003673D0" w:rsidRPr="00444639">
        <w:rPr>
          <w:vertAlign w:val="superscript"/>
        </w:rPr>
        <w:t>o</w:t>
      </w:r>
      <w:r w:rsidR="003673D0" w:rsidRPr="00444639">
        <w:t> 9717/05, 8 janvier 2008), il s</w:t>
      </w:r>
      <w:r w:rsidR="00444639" w:rsidRPr="00444639">
        <w:t>’</w:t>
      </w:r>
      <w:r w:rsidR="003673D0" w:rsidRPr="00444639">
        <w:t>agissait d</w:t>
      </w:r>
      <w:r w:rsidR="00444639" w:rsidRPr="00444639">
        <w:t>’</w:t>
      </w:r>
      <w:r w:rsidR="003673D0" w:rsidRPr="00444639">
        <w:t>une loi prévoyant des mesures en faveur des victimes juives et tsiganes de la seconde guerre mondiale, mais exigeant que les demandeurs possèdent la nationalité belge à partir d</w:t>
      </w:r>
      <w:r w:rsidR="00444639" w:rsidRPr="00444639">
        <w:t>’</w:t>
      </w:r>
      <w:r w:rsidR="003673D0" w:rsidRPr="00444639">
        <w:t>une certaine date.</w:t>
      </w:r>
    </w:p>
    <w:p w14:paraId="351DCCCF" w14:textId="47C3E907" w:rsidR="003673D0" w:rsidRPr="00444639" w:rsidRDefault="00DA4FC5" w:rsidP="00444639">
      <w:pPr>
        <w:pStyle w:val="JuPara"/>
        <w:rPr>
          <w:lang w:eastAsia="fr-FR"/>
        </w:rPr>
      </w:pPr>
      <w:r>
        <w:fldChar w:fldCharType="begin"/>
      </w:r>
      <w:r>
        <w:instrText xml:space="preserve"> SEQ level0 \*arabic \* MERGEFORMAT </w:instrText>
      </w:r>
      <w:r>
        <w:fldChar w:fldCharType="separate"/>
      </w:r>
      <w:r w:rsidR="00444639" w:rsidRPr="00444639">
        <w:rPr>
          <w:noProof/>
        </w:rPr>
        <w:t>16</w:t>
      </w:r>
      <w:r>
        <w:rPr>
          <w:noProof/>
        </w:rPr>
        <w:fldChar w:fldCharType="end"/>
      </w:r>
      <w:r w:rsidR="003673D0" w:rsidRPr="00444639">
        <w:t>.  Dans ces affaires, la Cour a affirmé que la Convention n</w:t>
      </w:r>
      <w:r w:rsidR="00444639" w:rsidRPr="00444639">
        <w:t>’</w:t>
      </w:r>
      <w:r w:rsidR="003673D0" w:rsidRPr="00444639">
        <w:t>impose ni, de manière générale, aux États l</w:t>
      </w:r>
      <w:r w:rsidR="00444639" w:rsidRPr="00444639">
        <w:t>’</w:t>
      </w:r>
      <w:r w:rsidR="003673D0" w:rsidRPr="00444639">
        <w:t>obligation générale de réparer les préjudices causés par le passé, avant qu</w:t>
      </w:r>
      <w:r w:rsidR="00444639" w:rsidRPr="00444639">
        <w:t>’</w:t>
      </w:r>
      <w:r w:rsidR="003673D0" w:rsidRPr="00444639">
        <w:t>ils ne ratifient la Convention, dans le cadre global de l</w:t>
      </w:r>
      <w:r w:rsidR="00444639" w:rsidRPr="00444639">
        <w:t>’</w:t>
      </w:r>
      <w:r w:rsidR="003673D0" w:rsidRPr="00444639">
        <w:t>exercice du pouvoir d</w:t>
      </w:r>
      <w:r w:rsidR="00444639" w:rsidRPr="00444639">
        <w:t>’</w:t>
      </w:r>
      <w:r w:rsidR="003673D0" w:rsidRPr="00444639">
        <w:t>État (</w:t>
      </w:r>
      <w:proofErr w:type="spellStart"/>
      <w:r w:rsidR="003673D0" w:rsidRPr="00444639">
        <w:rPr>
          <w:i/>
        </w:rPr>
        <w:t>Wos</w:t>
      </w:r>
      <w:proofErr w:type="spellEnd"/>
      <w:r w:rsidR="003673D0" w:rsidRPr="00444639">
        <w:t>, précité, § 80), ni, en particulier, à l</w:t>
      </w:r>
      <w:r w:rsidR="00444639" w:rsidRPr="00444639">
        <w:t>’</w:t>
      </w:r>
      <w:r w:rsidR="003673D0" w:rsidRPr="00444639">
        <w:t xml:space="preserve">Allemagne de réparer ceux commis par le </w:t>
      </w:r>
      <w:r w:rsidR="003673D0" w:rsidRPr="00444639">
        <w:rPr>
          <w:i/>
        </w:rPr>
        <w:t>Reich</w:t>
      </w:r>
      <w:r w:rsidR="003673D0" w:rsidRPr="00444639">
        <w:t xml:space="preserve"> allemand (</w:t>
      </w:r>
      <w:proofErr w:type="spellStart"/>
      <w:r w:rsidR="003673D0" w:rsidRPr="00444639">
        <w:rPr>
          <w:i/>
        </w:rPr>
        <w:t>Associazione</w:t>
      </w:r>
      <w:proofErr w:type="spellEnd"/>
      <w:r w:rsidR="003673D0" w:rsidRPr="00444639">
        <w:rPr>
          <w:i/>
        </w:rPr>
        <w:t xml:space="preserve"> </w:t>
      </w:r>
      <w:proofErr w:type="spellStart"/>
      <w:r w:rsidR="003673D0" w:rsidRPr="00444639">
        <w:rPr>
          <w:i/>
        </w:rPr>
        <w:t>nazionale</w:t>
      </w:r>
      <w:proofErr w:type="spellEnd"/>
      <w:r w:rsidR="003673D0" w:rsidRPr="00444639">
        <w:rPr>
          <w:i/>
        </w:rPr>
        <w:t xml:space="preserve"> </w:t>
      </w:r>
      <w:proofErr w:type="spellStart"/>
      <w:r w:rsidR="003673D0" w:rsidRPr="00444639">
        <w:rPr>
          <w:i/>
        </w:rPr>
        <w:t>reduci</w:t>
      </w:r>
      <w:proofErr w:type="spellEnd"/>
      <w:r w:rsidR="003673D0" w:rsidRPr="00444639">
        <w:rPr>
          <w:i/>
        </w:rPr>
        <w:t xml:space="preserve"> et 275 autres</w:t>
      </w:r>
      <w:r w:rsidR="003673D0" w:rsidRPr="00444639">
        <w:t xml:space="preserve">, précité). </w:t>
      </w:r>
      <w:bookmarkStart w:id="3" w:name="_Hlk88746678"/>
      <w:r w:rsidR="003673D0" w:rsidRPr="00444639">
        <w:t>Si, toutefois, un État décide de réparer ces préjudices pour lesquels il ne porte aucune responsabilité, il dispose d</w:t>
      </w:r>
      <w:r w:rsidR="00444639" w:rsidRPr="00444639">
        <w:t>’</w:t>
      </w:r>
      <w:r w:rsidR="003673D0" w:rsidRPr="00444639">
        <w:t>un grand pouvoir d</w:t>
      </w:r>
      <w:r w:rsidR="00444639" w:rsidRPr="00444639">
        <w:t>’</w:t>
      </w:r>
      <w:r w:rsidR="003673D0" w:rsidRPr="00444639">
        <w:t>appréciation, notamment lorsqu</w:t>
      </w:r>
      <w:r w:rsidR="00444639" w:rsidRPr="00444639">
        <w:t>’</w:t>
      </w:r>
      <w:r w:rsidR="003673D0" w:rsidRPr="00444639">
        <w:t>il s</w:t>
      </w:r>
      <w:r w:rsidR="00444639" w:rsidRPr="00444639">
        <w:t>’</w:t>
      </w:r>
      <w:r w:rsidR="003673D0" w:rsidRPr="00444639">
        <w:t>agit de déterminer les modalités et les bénéficiaires de la réparation.</w:t>
      </w:r>
      <w:bookmarkEnd w:id="3"/>
      <w:r w:rsidR="003673D0" w:rsidRPr="00444639">
        <w:rPr>
          <w:lang w:eastAsia="fr-FR"/>
        </w:rPr>
        <w:t xml:space="preserve"> Dans un tel contexte, l</w:t>
      </w:r>
      <w:r w:rsidR="00444639" w:rsidRPr="00444639">
        <w:rPr>
          <w:lang w:eastAsia="fr-FR"/>
        </w:rPr>
        <w:t>’</w:t>
      </w:r>
      <w:r w:rsidR="003673D0" w:rsidRPr="00444639">
        <w:rPr>
          <w:lang w:eastAsia="fr-FR"/>
        </w:rPr>
        <w:t>État doit pouvoir librement définir les critères d</w:t>
      </w:r>
      <w:r w:rsidR="00444639" w:rsidRPr="00444639">
        <w:rPr>
          <w:lang w:eastAsia="fr-FR"/>
        </w:rPr>
        <w:t>’</w:t>
      </w:r>
      <w:r w:rsidR="003673D0" w:rsidRPr="00444639">
        <w:rPr>
          <w:lang w:eastAsia="fr-FR"/>
        </w:rPr>
        <w:t>indemnisation et les demandeurs devaient satisfaire aux critères énoncés dans la législation pour avoir un droit à bénéficier des avantages financiers prévus et, en principe, aucune contestation des conditions d</w:t>
      </w:r>
      <w:r w:rsidR="00444639" w:rsidRPr="00444639">
        <w:rPr>
          <w:lang w:eastAsia="fr-FR"/>
        </w:rPr>
        <w:t>’</w:t>
      </w:r>
      <w:r w:rsidR="003673D0" w:rsidRPr="00444639">
        <w:rPr>
          <w:lang w:eastAsia="fr-FR"/>
        </w:rPr>
        <w:t xml:space="preserve">éligibilité en tant que telles ne </w:t>
      </w:r>
      <w:proofErr w:type="gramStart"/>
      <w:r w:rsidR="003673D0" w:rsidRPr="00444639">
        <w:rPr>
          <w:lang w:eastAsia="fr-FR"/>
        </w:rPr>
        <w:t>peut</w:t>
      </w:r>
      <w:proofErr w:type="gramEnd"/>
      <w:r w:rsidR="003673D0" w:rsidRPr="00444639">
        <w:rPr>
          <w:lang w:eastAsia="fr-FR"/>
        </w:rPr>
        <w:t xml:space="preserve"> être admise (voir </w:t>
      </w:r>
      <w:r w:rsidR="003673D0" w:rsidRPr="00444639">
        <w:rPr>
          <w:i/>
          <w:iCs/>
          <w:lang w:eastAsia="fr-FR"/>
        </w:rPr>
        <w:t xml:space="preserve">von </w:t>
      </w:r>
      <w:proofErr w:type="spellStart"/>
      <w:r w:rsidR="003673D0" w:rsidRPr="00444639">
        <w:rPr>
          <w:i/>
          <w:iCs/>
          <w:lang w:eastAsia="fr-FR"/>
        </w:rPr>
        <w:t>Maltzan</w:t>
      </w:r>
      <w:proofErr w:type="spellEnd"/>
      <w:r w:rsidR="003673D0" w:rsidRPr="00444639">
        <w:rPr>
          <w:i/>
          <w:iCs/>
          <w:lang w:eastAsia="fr-FR"/>
        </w:rPr>
        <w:t xml:space="preserve"> et autres c. Allemagne</w:t>
      </w:r>
      <w:r w:rsidR="003673D0" w:rsidRPr="00444639">
        <w:rPr>
          <w:lang w:eastAsia="fr-FR"/>
        </w:rPr>
        <w:t xml:space="preserve"> (déc.) [GC] n</w:t>
      </w:r>
      <w:r w:rsidR="003673D0" w:rsidRPr="00444639">
        <w:rPr>
          <w:vertAlign w:val="superscript"/>
          <w:lang w:eastAsia="fr-FR"/>
        </w:rPr>
        <w:t>os</w:t>
      </w:r>
      <w:r w:rsidR="007179A5" w:rsidRPr="00444639">
        <w:rPr>
          <w:vertAlign w:val="superscript"/>
          <w:lang w:eastAsia="fr-FR"/>
        </w:rPr>
        <w:t> </w:t>
      </w:r>
      <w:r w:rsidR="003673D0" w:rsidRPr="00444639">
        <w:rPr>
          <w:lang w:eastAsia="fr-FR"/>
        </w:rPr>
        <w:t xml:space="preserve">71916/01 et 2 autres, § 77, CEDH 2005-V, et </w:t>
      </w:r>
      <w:r w:rsidR="003673D0" w:rsidRPr="00444639">
        <w:rPr>
          <w:i/>
          <w:iCs/>
          <w:lang w:eastAsia="fr-FR"/>
        </w:rPr>
        <w:t>Epstein et autres</w:t>
      </w:r>
      <w:r w:rsidR="003673D0" w:rsidRPr="00444639">
        <w:rPr>
          <w:lang w:eastAsia="fr-FR"/>
        </w:rPr>
        <w:t>, précité).</w:t>
      </w:r>
    </w:p>
    <w:p w14:paraId="5346EC20" w14:textId="41EA46C1" w:rsidR="003673D0" w:rsidRPr="00444639" w:rsidRDefault="00DA4FC5" w:rsidP="00444639">
      <w:pPr>
        <w:pStyle w:val="JuPara"/>
      </w:pPr>
      <w:r>
        <w:fldChar w:fldCharType="begin"/>
      </w:r>
      <w:r>
        <w:instrText xml:space="preserve"> SEQ level0 \*arabic \* MERGEFORMAT </w:instrText>
      </w:r>
      <w:r>
        <w:fldChar w:fldCharType="separate"/>
      </w:r>
      <w:r w:rsidR="00444639" w:rsidRPr="00444639">
        <w:rPr>
          <w:noProof/>
        </w:rPr>
        <w:t>17</w:t>
      </w:r>
      <w:r>
        <w:rPr>
          <w:noProof/>
        </w:rPr>
        <w:fldChar w:fldCharType="end"/>
      </w:r>
      <w:r w:rsidR="003673D0" w:rsidRPr="00444639">
        <w:t>.  Un tel raisonnement s</w:t>
      </w:r>
      <w:r w:rsidR="00444639" w:rsidRPr="00444639">
        <w:t>’</w:t>
      </w:r>
      <w:r w:rsidR="003673D0" w:rsidRPr="00444639">
        <w:t>applique à plus forte raison dans la présente affaire. En effet, la Cour note d</w:t>
      </w:r>
      <w:r w:rsidR="00444639" w:rsidRPr="00444639">
        <w:t>’</w:t>
      </w:r>
      <w:r w:rsidR="003673D0" w:rsidRPr="00444639">
        <w:t>emblée que, de 1955 à 1980, l</w:t>
      </w:r>
      <w:r w:rsidR="00444639" w:rsidRPr="00444639">
        <w:t>’</w:t>
      </w:r>
      <w:r w:rsidR="003673D0" w:rsidRPr="00444639">
        <w:t xml:space="preserve">Italie a adopté </w:t>
      </w:r>
      <w:r w:rsidR="003673D0" w:rsidRPr="00444639">
        <w:lastRenderedPageBreak/>
        <w:t>plusieurs lois qui visaient toutes à d</w:t>
      </w:r>
      <w:r w:rsidR="00444639" w:rsidRPr="00444639">
        <w:t>’</w:t>
      </w:r>
      <w:r w:rsidR="003673D0" w:rsidRPr="00444639">
        <w:t>abord réparer les préjudices causés aux juifs victimes des persécutions raciales, puis à améliorer et compléter la réparation ainsi accordée. Les juridictions ont estimé que le mari de la requérante ne jouissait pas au moment des faits de la nationalité italienne mais de la nationalité italo-libyenne et ne remplissait donc pas toutes les conditions pour obtenir le bénéfice.</w:t>
      </w:r>
    </w:p>
    <w:p w14:paraId="62DD7A0A" w14:textId="235C550A" w:rsidR="003673D0" w:rsidRPr="00444639" w:rsidRDefault="00DA4FC5" w:rsidP="00444639">
      <w:pPr>
        <w:pStyle w:val="JuPara"/>
      </w:pPr>
      <w:r>
        <w:fldChar w:fldCharType="begin"/>
      </w:r>
      <w:r>
        <w:instrText xml:space="preserve"> SEQ l</w:instrText>
      </w:r>
      <w:r>
        <w:instrText xml:space="preserve">evel0 \*arabic \* MERGEFORMAT </w:instrText>
      </w:r>
      <w:r>
        <w:fldChar w:fldCharType="separate"/>
      </w:r>
      <w:r w:rsidR="00444639" w:rsidRPr="00444639">
        <w:rPr>
          <w:noProof/>
        </w:rPr>
        <w:t>18</w:t>
      </w:r>
      <w:r>
        <w:rPr>
          <w:noProof/>
        </w:rPr>
        <w:fldChar w:fldCharType="end"/>
      </w:r>
      <w:r w:rsidR="003673D0" w:rsidRPr="00444639">
        <w:t xml:space="preserve">.  À cet égard, la présente affaire se distingue des affaires </w:t>
      </w:r>
      <w:proofErr w:type="spellStart"/>
      <w:r w:rsidR="003673D0" w:rsidRPr="00444639">
        <w:rPr>
          <w:i/>
        </w:rPr>
        <w:t>Gaygusuz</w:t>
      </w:r>
      <w:proofErr w:type="spellEnd"/>
      <w:r w:rsidR="003673D0" w:rsidRPr="00444639">
        <w:rPr>
          <w:i/>
        </w:rPr>
        <w:t xml:space="preserve"> c. Autriche</w:t>
      </w:r>
      <w:r w:rsidR="003673D0" w:rsidRPr="00444639">
        <w:t xml:space="preserve"> (arrêt du 16 septembre 1996, </w:t>
      </w:r>
      <w:r w:rsidR="003673D0" w:rsidRPr="00444639">
        <w:rPr>
          <w:i/>
        </w:rPr>
        <w:t>Recueil des arrêts et décisions</w:t>
      </w:r>
      <w:r w:rsidR="003673D0" w:rsidRPr="00444639">
        <w:t xml:space="preserve"> 1996</w:t>
      </w:r>
      <w:r w:rsidR="00A46A45" w:rsidRPr="00444639">
        <w:noBreakHyphen/>
      </w:r>
      <w:r w:rsidR="003673D0" w:rsidRPr="00444639">
        <w:t xml:space="preserve">IV) et </w:t>
      </w:r>
      <w:proofErr w:type="spellStart"/>
      <w:r w:rsidR="003673D0" w:rsidRPr="00444639">
        <w:rPr>
          <w:i/>
        </w:rPr>
        <w:t>Koua</w:t>
      </w:r>
      <w:proofErr w:type="spellEnd"/>
      <w:r w:rsidR="003673D0" w:rsidRPr="00444639">
        <w:rPr>
          <w:i/>
        </w:rPr>
        <w:t xml:space="preserve"> </w:t>
      </w:r>
      <w:proofErr w:type="spellStart"/>
      <w:r w:rsidR="003673D0" w:rsidRPr="00444639">
        <w:rPr>
          <w:i/>
        </w:rPr>
        <w:t>Poirrez</w:t>
      </w:r>
      <w:proofErr w:type="spellEnd"/>
      <w:r w:rsidR="003673D0" w:rsidRPr="00444639">
        <w:rPr>
          <w:i/>
        </w:rPr>
        <w:t xml:space="preserve"> c. France</w:t>
      </w:r>
      <w:r w:rsidR="003673D0" w:rsidRPr="00444639">
        <w:t>, (n</w:t>
      </w:r>
      <w:r w:rsidR="003673D0" w:rsidRPr="00444639">
        <w:rPr>
          <w:vertAlign w:val="superscript"/>
        </w:rPr>
        <w:t>o</w:t>
      </w:r>
      <w:r w:rsidR="003673D0" w:rsidRPr="00444639">
        <w:t xml:space="preserve"> 40892/98, CEDH 2003</w:t>
      </w:r>
      <w:r w:rsidR="003673D0" w:rsidRPr="00444639">
        <w:noBreakHyphen/>
        <w:t>X) et de l</w:t>
      </w:r>
      <w:r w:rsidR="00444639" w:rsidRPr="00444639">
        <w:t>’</w:t>
      </w:r>
      <w:r w:rsidR="003673D0" w:rsidRPr="00444639">
        <w:t xml:space="preserve">affaire </w:t>
      </w:r>
      <w:proofErr w:type="spellStart"/>
      <w:r w:rsidR="003673D0" w:rsidRPr="00444639">
        <w:rPr>
          <w:i/>
        </w:rPr>
        <w:t>Stec</w:t>
      </w:r>
      <w:proofErr w:type="spellEnd"/>
      <w:r w:rsidR="003673D0" w:rsidRPr="00444639">
        <w:rPr>
          <w:i/>
        </w:rPr>
        <w:t xml:space="preserve"> et autres c. Royaume-Uni</w:t>
      </w:r>
      <w:r w:rsidR="003673D0" w:rsidRPr="00444639">
        <w:t xml:space="preserve"> ([GC], n</w:t>
      </w:r>
      <w:r w:rsidR="003673D0" w:rsidRPr="00444639">
        <w:rPr>
          <w:vertAlign w:val="superscript"/>
        </w:rPr>
        <w:t>o</w:t>
      </w:r>
      <w:r w:rsidR="003673D0" w:rsidRPr="00444639">
        <w:t xml:space="preserve"> 65731/01, CEDH 2006) dans lesquelles la Cour a conclu à la violation de l</w:t>
      </w:r>
      <w:r w:rsidR="00444639" w:rsidRPr="00444639">
        <w:t>’</w:t>
      </w:r>
      <w:r w:rsidR="003673D0" w:rsidRPr="00444639">
        <w:t>article 1 du Protocole</w:t>
      </w:r>
      <w:r w:rsidR="007C1F28" w:rsidRPr="00444639">
        <w:t> </w:t>
      </w:r>
      <w:r w:rsidR="003673D0" w:rsidRPr="00444639">
        <w:t>n</w:t>
      </w:r>
      <w:r w:rsidR="003673D0" w:rsidRPr="00444639">
        <w:rPr>
          <w:vertAlign w:val="superscript"/>
        </w:rPr>
        <w:t>o</w:t>
      </w:r>
      <w:r w:rsidR="007C1F28" w:rsidRPr="00444639">
        <w:rPr>
          <w:vertAlign w:val="superscript"/>
        </w:rPr>
        <w:t> </w:t>
      </w:r>
      <w:r w:rsidR="003673D0" w:rsidRPr="00444639">
        <w:t>1 combiné avec l</w:t>
      </w:r>
      <w:r w:rsidR="00444639" w:rsidRPr="00444639">
        <w:t>’</w:t>
      </w:r>
      <w:r w:rsidR="003673D0" w:rsidRPr="00444639">
        <w:t>article 14 de la Convention car ces affaires concernaient toutes l</w:t>
      </w:r>
      <w:r w:rsidR="00444639" w:rsidRPr="00444639">
        <w:t>’</w:t>
      </w:r>
      <w:r w:rsidR="003673D0" w:rsidRPr="00444639">
        <w:t>attribution des prestations sociales, contributives ou non</w:t>
      </w:r>
      <w:r w:rsidR="007C1F28" w:rsidRPr="00444639">
        <w:noBreakHyphen/>
      </w:r>
      <w:r w:rsidR="003673D0" w:rsidRPr="00444639">
        <w:t>contributives.</w:t>
      </w:r>
    </w:p>
    <w:p w14:paraId="3B9B9A72" w14:textId="1ED850F8" w:rsidR="003673D0" w:rsidRPr="00444639" w:rsidRDefault="00DA4FC5" w:rsidP="00444639">
      <w:pPr>
        <w:pStyle w:val="JuPara"/>
      </w:pPr>
      <w:r>
        <w:fldChar w:fldCharType="begin"/>
      </w:r>
      <w:r>
        <w:instrText xml:space="preserve"> SEQ level0 \*arabic \* MERGEFORMAT </w:instrText>
      </w:r>
      <w:r>
        <w:fldChar w:fldCharType="separate"/>
      </w:r>
      <w:r w:rsidR="00444639" w:rsidRPr="00444639">
        <w:rPr>
          <w:noProof/>
        </w:rPr>
        <w:t>19</w:t>
      </w:r>
      <w:r>
        <w:rPr>
          <w:noProof/>
        </w:rPr>
        <w:fldChar w:fldCharType="end"/>
      </w:r>
      <w:r w:rsidR="003673D0" w:rsidRPr="00444639">
        <w:t>.  À la lumière des considérations exposes ci-dessus, des griefs soulevés par la requérante et compte tenu de la marge d</w:t>
      </w:r>
      <w:r w:rsidR="00444639" w:rsidRPr="00444639">
        <w:t>’</w:t>
      </w:r>
      <w:r w:rsidR="003673D0" w:rsidRPr="00444639">
        <w:t>appréciation dont bénéficie l</w:t>
      </w:r>
      <w:r w:rsidR="00444639" w:rsidRPr="00444639">
        <w:t>’</w:t>
      </w:r>
      <w:r w:rsidR="003673D0" w:rsidRPr="00444639">
        <w:t>État défendeur en pareilles circonstances, la Cour estime que la requête doit être déclarée irrecevable pour défaut manifeste de fondement, en application de l</w:t>
      </w:r>
      <w:r w:rsidR="00444639" w:rsidRPr="00444639">
        <w:t>’</w:t>
      </w:r>
      <w:r w:rsidR="003673D0" w:rsidRPr="00444639">
        <w:t>article 35 §§ 3 a) et 4 de la Convention.</w:t>
      </w:r>
    </w:p>
    <w:p w14:paraId="5B80DD6E" w14:textId="7EDDA13B" w:rsidR="003673D0" w:rsidRPr="00444639" w:rsidRDefault="003673D0" w:rsidP="00444639">
      <w:pPr>
        <w:pStyle w:val="JuParaLast"/>
      </w:pPr>
      <w:bookmarkStart w:id="4" w:name="_Hlk70067019"/>
      <w:r w:rsidRPr="00444639">
        <w:t xml:space="preserve">Par ces motifs, la Cour, </w:t>
      </w:r>
      <w:bookmarkStart w:id="5" w:name="_Hlk70067035"/>
      <w:bookmarkEnd w:id="4"/>
      <w:r w:rsidRPr="00444639">
        <w:t>à l</w:t>
      </w:r>
      <w:r w:rsidR="00444639" w:rsidRPr="00444639">
        <w:t>’</w:t>
      </w:r>
      <w:r w:rsidRPr="00444639">
        <w:t>unanimité,</w:t>
      </w:r>
      <w:bookmarkEnd w:id="5"/>
    </w:p>
    <w:p w14:paraId="3B7A899E" w14:textId="77777777" w:rsidR="005E7314" w:rsidRPr="00444639" w:rsidRDefault="003673D0" w:rsidP="00444639">
      <w:pPr>
        <w:pStyle w:val="DecList"/>
      </w:pPr>
      <w:r w:rsidRPr="00444639">
        <w:rPr>
          <w:i/>
          <w:iCs/>
        </w:rPr>
        <w:t>Déclare</w:t>
      </w:r>
      <w:r w:rsidRPr="00444639">
        <w:t xml:space="preserve"> la requête irrecevable.</w:t>
      </w:r>
    </w:p>
    <w:p w14:paraId="79BBB2E1" w14:textId="192F025E" w:rsidR="003673D0" w:rsidRPr="00444639" w:rsidRDefault="0086339D" w:rsidP="00444639">
      <w:pPr>
        <w:pStyle w:val="JuParaLast"/>
        <w:rPr>
          <w:sz w:val="14"/>
        </w:rPr>
      </w:pPr>
      <w:r w:rsidRPr="00444639">
        <w:t xml:space="preserve">Fait en français puis communiqué par écrit le </w:t>
      </w:r>
      <w:r w:rsidRPr="00444639">
        <w:rPr>
          <w:noProof/>
        </w:rPr>
        <w:t>20 janvier 2022</w:t>
      </w:r>
      <w:r w:rsidRPr="00444639">
        <w:t>.</w:t>
      </w:r>
    </w:p>
    <w:p w14:paraId="30CA4D7D" w14:textId="0C882FD3" w:rsidR="003673D0" w:rsidRPr="00444639" w:rsidRDefault="003673D0" w:rsidP="00444639">
      <w:pPr>
        <w:pStyle w:val="ECHRPlaceholder"/>
        <w:rPr>
          <w:color w:val="F8F8F8" w:themeColor="background2"/>
        </w:rPr>
      </w:pPr>
      <w:r w:rsidRPr="00444639">
        <w:rPr>
          <w:color w:val="F8F8F8" w:themeColor="background2"/>
        </w:rPr>
        <w:tab/>
      </w:r>
    </w:p>
    <w:p w14:paraId="4473B9BC" w14:textId="056D7FA6" w:rsidR="0091478F" w:rsidRPr="00444639" w:rsidRDefault="00050A32" w:rsidP="00444639">
      <w:pPr>
        <w:pStyle w:val="JuSigned"/>
      </w:pPr>
      <w:r w:rsidRPr="00444639">
        <w:tab/>
      </w:r>
      <w:r w:rsidR="003673D0" w:rsidRPr="00444639">
        <w:rPr>
          <w:rFonts w:eastAsia="PMingLiU"/>
          <w:noProof/>
        </w:rPr>
        <w:t>Liv Tigerstedt</w:t>
      </w:r>
      <w:r w:rsidR="0091478F" w:rsidRPr="00444639">
        <w:tab/>
      </w:r>
      <w:r w:rsidR="003673D0" w:rsidRPr="00444639">
        <w:rPr>
          <w:noProof/>
        </w:rPr>
        <w:t>Péter Paczolay</w:t>
      </w:r>
      <w:r w:rsidR="0058193F" w:rsidRPr="00444639">
        <w:br/>
      </w:r>
      <w:r w:rsidR="0035621E" w:rsidRPr="00444639">
        <w:rPr>
          <w:iCs/>
        </w:rPr>
        <w:tab/>
      </w:r>
      <w:r w:rsidR="00B7080A" w:rsidRPr="00444639">
        <w:rPr>
          <w:noProof/>
        </w:rPr>
        <w:t>Greffière adjointe</w:t>
      </w:r>
      <w:r w:rsidR="0091478F" w:rsidRPr="00444639">
        <w:tab/>
      </w:r>
      <w:r w:rsidR="003673D0" w:rsidRPr="00444639">
        <w:rPr>
          <w:noProof/>
        </w:rPr>
        <w:t>Président</w:t>
      </w:r>
    </w:p>
    <w:sectPr w:rsidR="0091478F" w:rsidRPr="00444639" w:rsidSect="00AF7102">
      <w:headerReference w:type="even" r:id="rId13"/>
      <w:headerReference w:type="default" r:id="rId14"/>
      <w:footerReference w:type="even" r:id="rId15"/>
      <w:footerReference w:type="default" r:id="rId16"/>
      <w:headerReference w:type="first" r:id="rId17"/>
      <w:footerReference w:type="first" r:id="rId18"/>
      <w:footnotePr>
        <w:numRestart w:val="eachPage"/>
      </w:footnotePr>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C0AE1" w14:textId="77777777" w:rsidR="00DA4FC5" w:rsidRPr="003673D0" w:rsidRDefault="00DA4FC5" w:rsidP="006544C4">
      <w:r w:rsidRPr="003673D0">
        <w:separator/>
      </w:r>
    </w:p>
  </w:endnote>
  <w:endnote w:type="continuationSeparator" w:id="0">
    <w:p w14:paraId="6AAD3FDB" w14:textId="77777777" w:rsidR="00DA4FC5" w:rsidRPr="003673D0" w:rsidRDefault="00DA4FC5" w:rsidP="006544C4">
      <w:r w:rsidRPr="003673D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ED91E" w14:textId="7A447D91" w:rsidR="00AF7102" w:rsidRPr="003673D0" w:rsidRDefault="003673D0" w:rsidP="00FB64E0">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4</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51393" w14:textId="243111EF" w:rsidR="00AF7102" w:rsidRPr="003673D0" w:rsidRDefault="003673D0" w:rsidP="00FB64E0">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4</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18119" w14:textId="245423A8" w:rsidR="003673D0" w:rsidRPr="00150BFA" w:rsidRDefault="003673D0" w:rsidP="0020718E">
    <w:pPr>
      <w:jc w:val="center"/>
    </w:pPr>
    <w:r>
      <w:rPr>
        <w:noProof/>
        <w:lang w:val="en-US" w:eastAsia="ja-JP"/>
      </w:rPr>
      <w:drawing>
        <wp:inline distT="0" distB="0" distL="0" distR="0" wp14:anchorId="5E23B391" wp14:editId="1AAC9CCB">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6A15E981" w14:textId="6B07C66D" w:rsidR="00112D62" w:rsidRPr="003673D0" w:rsidRDefault="00DA4FC5" w:rsidP="003146E4">
    <w:pPr>
      <w:jc w:val="cen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C653D" w14:textId="77777777" w:rsidR="00DA4FC5" w:rsidRPr="003673D0" w:rsidRDefault="00DA4FC5" w:rsidP="006544C4">
      <w:r w:rsidRPr="003673D0">
        <w:separator/>
      </w:r>
    </w:p>
  </w:footnote>
  <w:footnote w:type="continuationSeparator" w:id="0">
    <w:p w14:paraId="1B5AC7FF" w14:textId="77777777" w:rsidR="00DA4FC5" w:rsidRPr="003673D0" w:rsidRDefault="00DA4FC5" w:rsidP="006544C4">
      <w:r w:rsidRPr="003673D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7EF0B" w14:textId="4F2CB67B" w:rsidR="00112D62" w:rsidRPr="003673D0" w:rsidRDefault="00334EC5" w:rsidP="003312A3">
    <w:pPr>
      <w:pStyle w:val="JuHeader"/>
    </w:pPr>
    <w:r w:rsidRPr="003673D0">
      <w:t xml:space="preserve">DÉCISION </w:t>
    </w:r>
    <w:r w:rsidR="003673D0">
      <w:t>ARBIB c. ITALIE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6CC74" w14:textId="23977C15" w:rsidR="00112D62" w:rsidRPr="003673D0" w:rsidRDefault="00334EC5" w:rsidP="006544C4">
    <w:pPr>
      <w:pStyle w:val="JuHeader"/>
    </w:pPr>
    <w:r w:rsidRPr="003673D0">
      <w:t xml:space="preserve">DÉCISION </w:t>
    </w:r>
    <w:r w:rsidR="003673D0">
      <w:t>ARBIB c. ITALIE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49834" w14:textId="6180FEB3" w:rsidR="003673D0" w:rsidRPr="00A45145" w:rsidRDefault="003673D0" w:rsidP="00A45145">
    <w:pPr>
      <w:jc w:val="center"/>
    </w:pPr>
    <w:r>
      <w:rPr>
        <w:noProof/>
        <w:lang w:val="en-US" w:eastAsia="ja-JP"/>
      </w:rPr>
      <w:drawing>
        <wp:inline distT="0" distB="0" distL="0" distR="0" wp14:anchorId="6F63A27F" wp14:editId="5C5DCEB5">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216EDD67" w14:textId="15CFD73D" w:rsidR="00112D62" w:rsidRPr="003673D0" w:rsidRDefault="00DA4FC5" w:rsidP="003146E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718C54F2"/>
    <w:multiLevelType w:val="multilevel"/>
    <w:tmpl w:val="7222064C"/>
    <w:numStyleLink w:val="ECHRA1StyleList"/>
  </w:abstractNum>
  <w:num w:numId="1">
    <w:abstractNumId w:val="13"/>
  </w:num>
  <w:num w:numId="2">
    <w:abstractNumId w:val="11"/>
  </w:num>
  <w:num w:numId="3">
    <w:abstractNumId w:val="10"/>
  </w:num>
  <w:num w:numId="4">
    <w:abstractNumId w:val="14"/>
  </w:num>
  <w:num w:numId="5">
    <w:abstractNumId w:val="12"/>
  </w:num>
  <w:num w:numId="6">
    <w:abstractNumId w:val="15"/>
  </w:num>
  <w:num w:numId="7">
    <w:abstractNumId w:val="14"/>
  </w:num>
  <w:num w:numId="8">
    <w:abstractNumId w:val="15"/>
  </w:num>
  <w:num w:numId="9">
    <w:abstractNumId w:val="9"/>
  </w:num>
  <w:num w:numId="10">
    <w:abstractNumId w:val="17"/>
  </w:num>
  <w:num w:numId="11">
    <w:abstractNumId w:val="16"/>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AppNatAutre" w:val="0"/>
    <w:docVar w:name="DocVarPREMATURE" w:val="0"/>
    <w:docVar w:name="EMM" w:val="0"/>
    <w:docVar w:name="ETRANSMISSION" w:val="PAR VOIE ÈLECTRONIQUE UNIQUEMENT"/>
    <w:docVar w:name="L4_1Annex" w:val="0"/>
    <w:docVar w:name="L4_1Anonymity" w:val="0"/>
    <w:docVar w:name="NBEMMDOC" w:val="0"/>
    <w:docVar w:name="Plural" w:val="0"/>
    <w:docVar w:name="SignForeName" w:val="0"/>
    <w:docVar w:name="SndCaseNumber" w:val="Error!Nodocumentvariablesupplied."/>
  </w:docVars>
  <w:rsids>
    <w:rsidRoot w:val="003673D0"/>
    <w:rsid w:val="000041F8"/>
    <w:rsid w:val="000042A8"/>
    <w:rsid w:val="00004308"/>
    <w:rsid w:val="00005BF0"/>
    <w:rsid w:val="00007154"/>
    <w:rsid w:val="0001025C"/>
    <w:rsid w:val="000103AE"/>
    <w:rsid w:val="00011D69"/>
    <w:rsid w:val="00012AD3"/>
    <w:rsid w:val="00015C2D"/>
    <w:rsid w:val="00015F00"/>
    <w:rsid w:val="00022C1D"/>
    <w:rsid w:val="000279B8"/>
    <w:rsid w:val="00034987"/>
    <w:rsid w:val="00050A32"/>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1443"/>
    <w:rsid w:val="001257EC"/>
    <w:rsid w:val="00133D33"/>
    <w:rsid w:val="00134D64"/>
    <w:rsid w:val="00135A30"/>
    <w:rsid w:val="0013612C"/>
    <w:rsid w:val="00137FF6"/>
    <w:rsid w:val="00141650"/>
    <w:rsid w:val="00162A12"/>
    <w:rsid w:val="001641A2"/>
    <w:rsid w:val="00166234"/>
    <w:rsid w:val="00166530"/>
    <w:rsid w:val="0016678F"/>
    <w:rsid w:val="001832BD"/>
    <w:rsid w:val="001943B5"/>
    <w:rsid w:val="00195134"/>
    <w:rsid w:val="001A145B"/>
    <w:rsid w:val="001A674C"/>
    <w:rsid w:val="001B2A94"/>
    <w:rsid w:val="001B3B24"/>
    <w:rsid w:val="001C0F98"/>
    <w:rsid w:val="001C2A42"/>
    <w:rsid w:val="001D4B94"/>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240D2"/>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9729E"/>
    <w:rsid w:val="002A01CC"/>
    <w:rsid w:val="002A61B1"/>
    <w:rsid w:val="002A663C"/>
    <w:rsid w:val="002B444B"/>
    <w:rsid w:val="002B5887"/>
    <w:rsid w:val="002C0E27"/>
    <w:rsid w:val="002C3040"/>
    <w:rsid w:val="002D022D"/>
    <w:rsid w:val="002D24BB"/>
    <w:rsid w:val="002D609F"/>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21E"/>
    <w:rsid w:val="00356AC7"/>
    <w:rsid w:val="003609FA"/>
    <w:rsid w:val="003673D0"/>
    <w:rsid w:val="003710C8"/>
    <w:rsid w:val="003750BE"/>
    <w:rsid w:val="00381AF0"/>
    <w:rsid w:val="00387B9D"/>
    <w:rsid w:val="0039055E"/>
    <w:rsid w:val="0039364F"/>
    <w:rsid w:val="00393B76"/>
    <w:rsid w:val="00396686"/>
    <w:rsid w:val="0039778E"/>
    <w:rsid w:val="003B4941"/>
    <w:rsid w:val="003C5714"/>
    <w:rsid w:val="003C6B9F"/>
    <w:rsid w:val="003C6E2A"/>
    <w:rsid w:val="003D0299"/>
    <w:rsid w:val="003D19D3"/>
    <w:rsid w:val="003D1A95"/>
    <w:rsid w:val="003E6D80"/>
    <w:rsid w:val="003E747B"/>
    <w:rsid w:val="003F05FA"/>
    <w:rsid w:val="003F244A"/>
    <w:rsid w:val="003F30B8"/>
    <w:rsid w:val="003F4C45"/>
    <w:rsid w:val="003F5F7B"/>
    <w:rsid w:val="003F7D64"/>
    <w:rsid w:val="0040093C"/>
    <w:rsid w:val="004047FE"/>
    <w:rsid w:val="00414300"/>
    <w:rsid w:val="00425C67"/>
    <w:rsid w:val="00427E7A"/>
    <w:rsid w:val="00436C49"/>
    <w:rsid w:val="00444639"/>
    <w:rsid w:val="00445366"/>
    <w:rsid w:val="00447F5B"/>
    <w:rsid w:val="00461DB0"/>
    <w:rsid w:val="00463926"/>
    <w:rsid w:val="00464C9A"/>
    <w:rsid w:val="00474F3D"/>
    <w:rsid w:val="00474FDF"/>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0C6F"/>
    <w:rsid w:val="00562781"/>
    <w:rsid w:val="0057271C"/>
    <w:rsid w:val="00572845"/>
    <w:rsid w:val="0058193F"/>
    <w:rsid w:val="00592772"/>
    <w:rsid w:val="0059574A"/>
    <w:rsid w:val="005A1B9B"/>
    <w:rsid w:val="005A6751"/>
    <w:rsid w:val="005B092E"/>
    <w:rsid w:val="005B152C"/>
    <w:rsid w:val="005B1EE0"/>
    <w:rsid w:val="005B284C"/>
    <w:rsid w:val="005B2B24"/>
    <w:rsid w:val="005B4425"/>
    <w:rsid w:val="005B4B94"/>
    <w:rsid w:val="005C3EE8"/>
    <w:rsid w:val="005D1EBD"/>
    <w:rsid w:val="005D34F9"/>
    <w:rsid w:val="005D4190"/>
    <w:rsid w:val="005D67A3"/>
    <w:rsid w:val="005E2988"/>
    <w:rsid w:val="005E3085"/>
    <w:rsid w:val="005E7314"/>
    <w:rsid w:val="005F3013"/>
    <w:rsid w:val="005F51E1"/>
    <w:rsid w:val="005F675D"/>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B7E08"/>
    <w:rsid w:val="006C23D4"/>
    <w:rsid w:val="006C7BB0"/>
    <w:rsid w:val="006D3237"/>
    <w:rsid w:val="006E2E37"/>
    <w:rsid w:val="006E3CF1"/>
    <w:rsid w:val="006E7E80"/>
    <w:rsid w:val="006F19B0"/>
    <w:rsid w:val="006F48CA"/>
    <w:rsid w:val="006F64DD"/>
    <w:rsid w:val="00715127"/>
    <w:rsid w:val="00715E8E"/>
    <w:rsid w:val="0071796B"/>
    <w:rsid w:val="007179A5"/>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6280"/>
    <w:rsid w:val="007A716F"/>
    <w:rsid w:val="007B270A"/>
    <w:rsid w:val="007C0695"/>
    <w:rsid w:val="007C1F28"/>
    <w:rsid w:val="007C419A"/>
    <w:rsid w:val="007C4CC8"/>
    <w:rsid w:val="007C5426"/>
    <w:rsid w:val="007C5798"/>
    <w:rsid w:val="007D4832"/>
    <w:rsid w:val="007D7219"/>
    <w:rsid w:val="007E21B2"/>
    <w:rsid w:val="007E2C4E"/>
    <w:rsid w:val="007E3991"/>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339D"/>
    <w:rsid w:val="0086497A"/>
    <w:rsid w:val="008713A1"/>
    <w:rsid w:val="008754AB"/>
    <w:rsid w:val="0088060C"/>
    <w:rsid w:val="00893576"/>
    <w:rsid w:val="00893E73"/>
    <w:rsid w:val="008B02DC"/>
    <w:rsid w:val="008B0BD9"/>
    <w:rsid w:val="008B57CE"/>
    <w:rsid w:val="008C26DE"/>
    <w:rsid w:val="008C4AA6"/>
    <w:rsid w:val="008D2225"/>
    <w:rsid w:val="008D4752"/>
    <w:rsid w:val="008E271C"/>
    <w:rsid w:val="008E418E"/>
    <w:rsid w:val="008E5BC6"/>
    <w:rsid w:val="008E5F67"/>
    <w:rsid w:val="008E6A25"/>
    <w:rsid w:val="008F5193"/>
    <w:rsid w:val="009013A7"/>
    <w:rsid w:val="009017FB"/>
    <w:rsid w:val="009017FC"/>
    <w:rsid w:val="0090506B"/>
    <w:rsid w:val="009050C9"/>
    <w:rsid w:val="009066FC"/>
    <w:rsid w:val="009140A3"/>
    <w:rsid w:val="009144A2"/>
    <w:rsid w:val="0091478F"/>
    <w:rsid w:val="0091510C"/>
    <w:rsid w:val="00924E78"/>
    <w:rsid w:val="009259AC"/>
    <w:rsid w:val="00926F38"/>
    <w:rsid w:val="00934301"/>
    <w:rsid w:val="00934A97"/>
    <w:rsid w:val="00936CD1"/>
    <w:rsid w:val="00941747"/>
    <w:rsid w:val="0094178F"/>
    <w:rsid w:val="00941EFB"/>
    <w:rsid w:val="00947AFB"/>
    <w:rsid w:val="00951D7D"/>
    <w:rsid w:val="009630C7"/>
    <w:rsid w:val="00972B55"/>
    <w:rsid w:val="009743B7"/>
    <w:rsid w:val="00977DA8"/>
    <w:rsid w:val="00982197"/>
    <w:rsid w:val="0098228B"/>
    <w:rsid w:val="009828DA"/>
    <w:rsid w:val="00985BAB"/>
    <w:rsid w:val="009B1B5F"/>
    <w:rsid w:val="009B6673"/>
    <w:rsid w:val="009C191B"/>
    <w:rsid w:val="009C2BD6"/>
    <w:rsid w:val="009E1F32"/>
    <w:rsid w:val="009E776C"/>
    <w:rsid w:val="009F1D6B"/>
    <w:rsid w:val="00A1726E"/>
    <w:rsid w:val="00A204CF"/>
    <w:rsid w:val="00A23D49"/>
    <w:rsid w:val="00A27004"/>
    <w:rsid w:val="00A30C29"/>
    <w:rsid w:val="00A34DD6"/>
    <w:rsid w:val="00A36819"/>
    <w:rsid w:val="00A36989"/>
    <w:rsid w:val="00A43628"/>
    <w:rsid w:val="00A46A45"/>
    <w:rsid w:val="00A54192"/>
    <w:rsid w:val="00A55CE9"/>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C6FC1"/>
    <w:rsid w:val="00AD4F05"/>
    <w:rsid w:val="00AE0A2E"/>
    <w:rsid w:val="00AE354C"/>
    <w:rsid w:val="00AF4B07"/>
    <w:rsid w:val="00AF6186"/>
    <w:rsid w:val="00AF7102"/>
    <w:rsid w:val="00AF7A3A"/>
    <w:rsid w:val="00B01FB0"/>
    <w:rsid w:val="00B07BBF"/>
    <w:rsid w:val="00B160DB"/>
    <w:rsid w:val="00B1715E"/>
    <w:rsid w:val="00B20836"/>
    <w:rsid w:val="00B235BB"/>
    <w:rsid w:val="00B27A44"/>
    <w:rsid w:val="00B30BBF"/>
    <w:rsid w:val="00B33C03"/>
    <w:rsid w:val="00B44E56"/>
    <w:rsid w:val="00B46543"/>
    <w:rsid w:val="00B47D33"/>
    <w:rsid w:val="00B52BE0"/>
    <w:rsid w:val="00B54133"/>
    <w:rsid w:val="00B615B9"/>
    <w:rsid w:val="00B701ED"/>
    <w:rsid w:val="00B7080A"/>
    <w:rsid w:val="00B8086C"/>
    <w:rsid w:val="00B83A72"/>
    <w:rsid w:val="00B861B4"/>
    <w:rsid w:val="00B86DFE"/>
    <w:rsid w:val="00B87FB1"/>
    <w:rsid w:val="00B90990"/>
    <w:rsid w:val="00B922FF"/>
    <w:rsid w:val="00B9281E"/>
    <w:rsid w:val="00B93925"/>
    <w:rsid w:val="00B95187"/>
    <w:rsid w:val="00BA1CA3"/>
    <w:rsid w:val="00BA2D55"/>
    <w:rsid w:val="00BA71B1"/>
    <w:rsid w:val="00BB0637"/>
    <w:rsid w:val="00BB312C"/>
    <w:rsid w:val="00BB345F"/>
    <w:rsid w:val="00BB68EA"/>
    <w:rsid w:val="00BC1C27"/>
    <w:rsid w:val="00BC6BBF"/>
    <w:rsid w:val="00BC7A36"/>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9CB"/>
    <w:rsid w:val="00C55B54"/>
    <w:rsid w:val="00C6098E"/>
    <w:rsid w:val="00C6152C"/>
    <w:rsid w:val="00C64EBF"/>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3F5E"/>
    <w:rsid w:val="00D44C2E"/>
    <w:rsid w:val="00D44E47"/>
    <w:rsid w:val="00D45414"/>
    <w:rsid w:val="00D566BD"/>
    <w:rsid w:val="00D57A4D"/>
    <w:rsid w:val="00D60AA7"/>
    <w:rsid w:val="00D6435F"/>
    <w:rsid w:val="00D75E28"/>
    <w:rsid w:val="00D772C2"/>
    <w:rsid w:val="00D8008E"/>
    <w:rsid w:val="00D82C45"/>
    <w:rsid w:val="00D908A8"/>
    <w:rsid w:val="00D90EB3"/>
    <w:rsid w:val="00D91EA0"/>
    <w:rsid w:val="00D977B6"/>
    <w:rsid w:val="00DA4A31"/>
    <w:rsid w:val="00DA4FC5"/>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17227"/>
    <w:rsid w:val="00E20E13"/>
    <w:rsid w:val="00E21DB2"/>
    <w:rsid w:val="00E21DBC"/>
    <w:rsid w:val="00E275D7"/>
    <w:rsid w:val="00E27DBE"/>
    <w:rsid w:val="00E32AB1"/>
    <w:rsid w:val="00E36C71"/>
    <w:rsid w:val="00E40404"/>
    <w:rsid w:val="00E459C6"/>
    <w:rsid w:val="00E47589"/>
    <w:rsid w:val="00E606CA"/>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2784"/>
    <w:rsid w:val="00EC315E"/>
    <w:rsid w:val="00EC78A3"/>
    <w:rsid w:val="00ED077C"/>
    <w:rsid w:val="00ED1190"/>
    <w:rsid w:val="00ED2FF3"/>
    <w:rsid w:val="00ED6544"/>
    <w:rsid w:val="00EE0277"/>
    <w:rsid w:val="00EE3E00"/>
    <w:rsid w:val="00EE45C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428BC"/>
    <w:rsid w:val="00F56A6F"/>
    <w:rsid w:val="00F5709C"/>
    <w:rsid w:val="00F64EF1"/>
    <w:rsid w:val="00F8765F"/>
    <w:rsid w:val="00F90767"/>
    <w:rsid w:val="00F9130D"/>
    <w:rsid w:val="00FA685B"/>
    <w:rsid w:val="00FB0C01"/>
    <w:rsid w:val="00FB64E0"/>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A33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5B284C"/>
    <w:rPr>
      <w:sz w:val="24"/>
      <w:szCs w:val="24"/>
      <w:lang w:val="fr-FR"/>
    </w:rPr>
  </w:style>
  <w:style w:type="paragraph" w:styleId="Titolo1">
    <w:name w:val="heading 1"/>
    <w:basedOn w:val="Normale"/>
    <w:next w:val="Normale"/>
    <w:link w:val="Titolo1Carattere"/>
    <w:uiPriority w:val="98"/>
    <w:semiHidden/>
    <w:rsid w:val="005B284C"/>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5B284C"/>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5B284C"/>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5B284C"/>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5B284C"/>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5B284C"/>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5B284C"/>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5B284C"/>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5B284C"/>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5B284C"/>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5B284C"/>
    <w:rPr>
      <w:rFonts w:ascii="Tahoma" w:hAnsi="Tahoma" w:cs="Tahoma"/>
      <w:sz w:val="16"/>
      <w:szCs w:val="16"/>
      <w:lang w:val="fr-FR"/>
    </w:rPr>
  </w:style>
  <w:style w:type="character" w:styleId="Titolodellibro">
    <w:name w:val="Book Title"/>
    <w:uiPriority w:val="98"/>
    <w:semiHidden/>
    <w:qFormat/>
    <w:rsid w:val="005B284C"/>
    <w:rPr>
      <w:i/>
      <w:iCs/>
      <w:smallCaps/>
      <w:spacing w:val="5"/>
    </w:rPr>
  </w:style>
  <w:style w:type="paragraph" w:customStyle="1" w:styleId="JuHeader">
    <w:name w:val="Ju_Header"/>
    <w:aliases w:val="_Header"/>
    <w:basedOn w:val="Intestazione"/>
    <w:uiPriority w:val="29"/>
    <w:qFormat/>
    <w:rsid w:val="005B284C"/>
    <w:pPr>
      <w:tabs>
        <w:tab w:val="clear" w:pos="4536"/>
        <w:tab w:val="clear" w:pos="9072"/>
      </w:tabs>
      <w:jc w:val="center"/>
    </w:pPr>
    <w:rPr>
      <w:sz w:val="18"/>
    </w:rPr>
  </w:style>
  <w:style w:type="paragraph" w:customStyle="1" w:styleId="NormalJustified">
    <w:name w:val="Normal_Justified"/>
    <w:basedOn w:val="Normale"/>
    <w:semiHidden/>
    <w:rsid w:val="005B284C"/>
    <w:pPr>
      <w:jc w:val="both"/>
    </w:pPr>
  </w:style>
  <w:style w:type="character" w:styleId="Enfasigrassetto">
    <w:name w:val="Strong"/>
    <w:uiPriority w:val="98"/>
    <w:semiHidden/>
    <w:qFormat/>
    <w:rsid w:val="005B284C"/>
    <w:rPr>
      <w:b/>
      <w:bCs/>
    </w:rPr>
  </w:style>
  <w:style w:type="paragraph" w:styleId="Nessunaspaziatura">
    <w:name w:val="No Spacing"/>
    <w:basedOn w:val="Normale"/>
    <w:link w:val="NessunaspaziaturaCarattere"/>
    <w:uiPriority w:val="98"/>
    <w:semiHidden/>
    <w:qFormat/>
    <w:rsid w:val="005B284C"/>
  </w:style>
  <w:style w:type="character" w:customStyle="1" w:styleId="NessunaspaziaturaCarattere">
    <w:name w:val="Nessuna spaziatura Carattere"/>
    <w:basedOn w:val="Carpredefinitoparagrafo"/>
    <w:link w:val="Nessunaspaziatura"/>
    <w:uiPriority w:val="98"/>
    <w:semiHidden/>
    <w:rsid w:val="005B284C"/>
    <w:rPr>
      <w:sz w:val="24"/>
      <w:szCs w:val="24"/>
      <w:lang w:val="fr-FR"/>
    </w:rPr>
  </w:style>
  <w:style w:type="paragraph" w:customStyle="1" w:styleId="ECHRBullet1">
    <w:name w:val="ECHR_Bullet_1"/>
    <w:aliases w:val="_Bul_1"/>
    <w:basedOn w:val="NormalJustified"/>
    <w:uiPriority w:val="23"/>
    <w:semiHidden/>
    <w:qFormat/>
    <w:rsid w:val="005B284C"/>
    <w:pPr>
      <w:numPr>
        <w:numId w:val="7"/>
      </w:numPr>
      <w:spacing w:before="60" w:after="60"/>
    </w:pPr>
  </w:style>
  <w:style w:type="paragraph" w:customStyle="1" w:styleId="JuQuot">
    <w:name w:val="Ju_Quot"/>
    <w:aliases w:val="_Quote"/>
    <w:basedOn w:val="NormalJustified"/>
    <w:uiPriority w:val="20"/>
    <w:qFormat/>
    <w:rsid w:val="005B284C"/>
    <w:pPr>
      <w:spacing w:before="120" w:after="120"/>
      <w:ind w:left="425" w:firstLine="142"/>
    </w:pPr>
    <w:rPr>
      <w:sz w:val="20"/>
    </w:rPr>
  </w:style>
  <w:style w:type="paragraph" w:customStyle="1" w:styleId="JuList">
    <w:name w:val="Ju_List"/>
    <w:aliases w:val="_List_1"/>
    <w:basedOn w:val="NormalJustified"/>
    <w:uiPriority w:val="23"/>
    <w:qFormat/>
    <w:rsid w:val="005B284C"/>
    <w:pPr>
      <w:numPr>
        <w:numId w:val="10"/>
      </w:numPr>
      <w:spacing w:before="280" w:after="60"/>
    </w:pPr>
  </w:style>
  <w:style w:type="paragraph" w:customStyle="1" w:styleId="JuLista">
    <w:name w:val="Ju_List_a"/>
    <w:aliases w:val="_List_2"/>
    <w:basedOn w:val="NormalJustified"/>
    <w:uiPriority w:val="23"/>
    <w:rsid w:val="005B284C"/>
    <w:pPr>
      <w:numPr>
        <w:ilvl w:val="1"/>
        <w:numId w:val="10"/>
      </w:numPr>
    </w:pPr>
  </w:style>
  <w:style w:type="paragraph" w:customStyle="1" w:styleId="JuListi">
    <w:name w:val="Ju_List_i"/>
    <w:aliases w:val="_List_3"/>
    <w:basedOn w:val="NormalJustified"/>
    <w:uiPriority w:val="23"/>
    <w:rsid w:val="005B284C"/>
    <w:pPr>
      <w:numPr>
        <w:ilvl w:val="2"/>
        <w:numId w:val="10"/>
      </w:numPr>
    </w:pPr>
  </w:style>
  <w:style w:type="paragraph" w:customStyle="1" w:styleId="ECHRCoverTitle4">
    <w:name w:val="ECHR_Cover_Title_4"/>
    <w:aliases w:val="_Title_4"/>
    <w:basedOn w:val="JuPara"/>
    <w:next w:val="JuPara"/>
    <w:uiPriority w:val="38"/>
    <w:qFormat/>
    <w:rsid w:val="005B284C"/>
    <w:pPr>
      <w:keepNext/>
      <w:keepLines/>
      <w:tabs>
        <w:tab w:val="right" w:pos="7938"/>
      </w:tabs>
      <w:ind w:firstLine="0"/>
      <w:jc w:val="center"/>
    </w:pPr>
    <w:rPr>
      <w:i/>
    </w:rPr>
  </w:style>
  <w:style w:type="paragraph" w:customStyle="1" w:styleId="JuHArticle">
    <w:name w:val="Ju_H_Article"/>
    <w:aliases w:val="_Title_Quote"/>
    <w:basedOn w:val="Normale"/>
    <w:next w:val="JuQuot"/>
    <w:uiPriority w:val="19"/>
    <w:qFormat/>
    <w:rsid w:val="005B284C"/>
    <w:pPr>
      <w:keepNext/>
      <w:spacing w:before="100" w:beforeAutospacing="1" w:after="120"/>
      <w:contextualSpacing/>
      <w:jc w:val="center"/>
    </w:pPr>
    <w:rPr>
      <w:b/>
      <w:sz w:val="20"/>
    </w:rPr>
  </w:style>
  <w:style w:type="numbering" w:customStyle="1" w:styleId="ECHRA1StyleBulletedSquare">
    <w:name w:val="ECHR_A1_Style_Bulleted_Square"/>
    <w:basedOn w:val="Nessunelenco"/>
    <w:rsid w:val="005B284C"/>
    <w:pPr>
      <w:numPr>
        <w:numId w:val="4"/>
      </w:numPr>
    </w:pPr>
  </w:style>
  <w:style w:type="numbering" w:customStyle="1" w:styleId="ECHRA1StyleList">
    <w:name w:val="ECHR_A1_Style_List"/>
    <w:basedOn w:val="Nessunelenco"/>
    <w:uiPriority w:val="99"/>
    <w:rsid w:val="005B284C"/>
    <w:pPr>
      <w:numPr>
        <w:numId w:val="5"/>
      </w:numPr>
    </w:pPr>
  </w:style>
  <w:style w:type="paragraph" w:customStyle="1" w:styleId="JuHHead">
    <w:name w:val="Ju_H_Head"/>
    <w:aliases w:val="_Head_1"/>
    <w:basedOn w:val="Titolo1"/>
    <w:next w:val="JuPara"/>
    <w:uiPriority w:val="17"/>
    <w:qFormat/>
    <w:rsid w:val="005B284C"/>
    <w:pPr>
      <w:keepNext/>
      <w:keepLines/>
      <w:numPr>
        <w:numId w:val="9"/>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5B284C"/>
    <w:pPr>
      <w:numPr>
        <w:numId w:val="6"/>
      </w:numPr>
    </w:pPr>
  </w:style>
  <w:style w:type="paragraph" w:styleId="Titolo">
    <w:name w:val="Title"/>
    <w:basedOn w:val="Normale"/>
    <w:next w:val="Normale"/>
    <w:link w:val="TitoloCarattere"/>
    <w:uiPriority w:val="98"/>
    <w:semiHidden/>
    <w:qFormat/>
    <w:rsid w:val="005B284C"/>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5B284C"/>
    <w:rPr>
      <w:rFonts w:asciiTheme="majorHAnsi" w:eastAsiaTheme="majorEastAsia" w:hAnsiTheme="majorHAnsi" w:cstheme="majorBidi"/>
      <w:spacing w:val="5"/>
      <w:sz w:val="52"/>
      <w:szCs w:val="52"/>
      <w:lang w:val="fr-FR" w:bidi="en-US"/>
    </w:rPr>
  </w:style>
  <w:style w:type="table" w:customStyle="1" w:styleId="ECHRTable2019">
    <w:name w:val="ECHR_Table_2019"/>
    <w:basedOn w:val="Tabellanormale"/>
    <w:uiPriority w:val="99"/>
    <w:rsid w:val="005B284C"/>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2D609F"/>
    <w:rPr>
      <w:sz w:val="8"/>
    </w:rPr>
  </w:style>
  <w:style w:type="paragraph" w:customStyle="1" w:styleId="JuCase">
    <w:name w:val="Ju_Case"/>
    <w:aliases w:val="_Case_Name"/>
    <w:basedOn w:val="Normale"/>
    <w:next w:val="JuPara"/>
    <w:uiPriority w:val="32"/>
    <w:rsid w:val="005B284C"/>
    <w:pPr>
      <w:ind w:firstLine="284"/>
      <w:jc w:val="both"/>
    </w:pPr>
    <w:rPr>
      <w:b/>
    </w:rPr>
  </w:style>
  <w:style w:type="paragraph" w:customStyle="1" w:styleId="JuCourt">
    <w:name w:val="Ju_Court"/>
    <w:aliases w:val="_Court_Names"/>
    <w:basedOn w:val="Normale"/>
    <w:next w:val="Normale"/>
    <w:uiPriority w:val="32"/>
    <w:qFormat/>
    <w:rsid w:val="005B284C"/>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5B284C"/>
    <w:pPr>
      <w:tabs>
        <w:tab w:val="center" w:pos="6407"/>
      </w:tabs>
      <w:spacing w:before="720"/>
      <w:jc w:val="right"/>
    </w:pPr>
  </w:style>
  <w:style w:type="paragraph" w:customStyle="1" w:styleId="JuHIRoman">
    <w:name w:val="Ju_H_I_Roman"/>
    <w:aliases w:val="_Head_2"/>
    <w:basedOn w:val="Titolo2"/>
    <w:next w:val="JuPara"/>
    <w:uiPriority w:val="17"/>
    <w:qFormat/>
    <w:rsid w:val="005B284C"/>
    <w:pPr>
      <w:keepNext/>
      <w:keepLines/>
      <w:numPr>
        <w:ilvl w:val="1"/>
        <w:numId w:val="9"/>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5B284C"/>
    <w:pPr>
      <w:keepNext/>
      <w:keepLines/>
      <w:numPr>
        <w:ilvl w:val="2"/>
        <w:numId w:val="9"/>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5B284C"/>
    <w:pPr>
      <w:keepNext/>
      <w:keepLines/>
      <w:numPr>
        <w:ilvl w:val="3"/>
        <w:numId w:val="9"/>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5B284C"/>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5B284C"/>
    <w:rPr>
      <w:sz w:val="24"/>
      <w:szCs w:val="24"/>
      <w:lang w:val="fr-FR"/>
    </w:rPr>
  </w:style>
  <w:style w:type="character" w:customStyle="1" w:styleId="Titolo1Carattere">
    <w:name w:val="Titolo 1 Carattere"/>
    <w:basedOn w:val="Carpredefinitoparagrafo"/>
    <w:link w:val="Titolo1"/>
    <w:uiPriority w:val="98"/>
    <w:semiHidden/>
    <w:rsid w:val="005B284C"/>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Titolo5"/>
    <w:next w:val="JuPara"/>
    <w:uiPriority w:val="17"/>
    <w:rsid w:val="005B284C"/>
    <w:pPr>
      <w:keepNext/>
      <w:keepLines/>
      <w:numPr>
        <w:ilvl w:val="4"/>
        <w:numId w:val="9"/>
      </w:numPr>
      <w:spacing w:before="100" w:beforeAutospacing="1" w:after="120"/>
      <w:jc w:val="both"/>
    </w:pPr>
    <w:rPr>
      <w:color w:val="auto"/>
      <w:sz w:val="20"/>
    </w:rPr>
  </w:style>
  <w:style w:type="paragraph" w:customStyle="1" w:styleId="JuHi">
    <w:name w:val="Ju_H_i"/>
    <w:aliases w:val="_Head_6"/>
    <w:basedOn w:val="Titolo6"/>
    <w:next w:val="JuPara"/>
    <w:uiPriority w:val="17"/>
    <w:rsid w:val="005B284C"/>
    <w:pPr>
      <w:keepNext/>
      <w:keepLines/>
      <w:numPr>
        <w:ilvl w:val="5"/>
        <w:numId w:val="9"/>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5B284C"/>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Titolo7"/>
    <w:next w:val="JuPara"/>
    <w:uiPriority w:val="17"/>
    <w:rsid w:val="005B284C"/>
    <w:pPr>
      <w:keepNext/>
      <w:keepLines/>
      <w:numPr>
        <w:ilvl w:val="6"/>
        <w:numId w:val="9"/>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5B284C"/>
    <w:pPr>
      <w:keepNext/>
      <w:keepLines/>
      <w:numPr>
        <w:ilvl w:val="7"/>
        <w:numId w:val="9"/>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5B284C"/>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5B284C"/>
    <w:pPr>
      <w:keepNext/>
      <w:keepLines/>
      <w:spacing w:before="240" w:after="240"/>
      <w:ind w:firstLine="284"/>
    </w:pPr>
  </w:style>
  <w:style w:type="character" w:customStyle="1" w:styleId="JuITMark">
    <w:name w:val="Ju_ITMark"/>
    <w:aliases w:val="_ITMark"/>
    <w:basedOn w:val="Carpredefinitoparagrafo"/>
    <w:uiPriority w:val="54"/>
    <w:qFormat/>
    <w:rsid w:val="005B284C"/>
    <w:rPr>
      <w:vanish w:val="0"/>
      <w:color w:val="auto"/>
      <w:sz w:val="14"/>
      <w:bdr w:val="none" w:sz="0" w:space="0" w:color="auto"/>
      <w:shd w:val="clear" w:color="auto" w:fill="BEE5FF" w:themeFill="background1" w:themeFillTint="33"/>
    </w:rPr>
  </w:style>
  <w:style w:type="character" w:customStyle="1" w:styleId="Titolo4Carattere">
    <w:name w:val="Titolo 4 Carattere"/>
    <w:basedOn w:val="Carpredefinitoparagrafo"/>
    <w:link w:val="Titolo4"/>
    <w:uiPriority w:val="98"/>
    <w:semiHidden/>
    <w:rsid w:val="005B284C"/>
    <w:rPr>
      <w:rFonts w:asciiTheme="majorHAnsi" w:eastAsiaTheme="majorEastAsia" w:hAnsiTheme="majorHAnsi" w:cstheme="majorBidi"/>
      <w:b/>
      <w:bCs/>
      <w:i/>
      <w:iCs/>
      <w:color w:val="777777"/>
      <w:lang w:val="fr-FR"/>
    </w:rPr>
  </w:style>
  <w:style w:type="paragraph" w:customStyle="1" w:styleId="JuJudges">
    <w:name w:val="Ju_Judges"/>
    <w:aliases w:val="_Judges"/>
    <w:basedOn w:val="Normale"/>
    <w:uiPriority w:val="32"/>
    <w:qFormat/>
    <w:rsid w:val="005B284C"/>
    <w:pPr>
      <w:tabs>
        <w:tab w:val="left" w:pos="567"/>
        <w:tab w:val="left" w:pos="1134"/>
      </w:tabs>
    </w:pPr>
  </w:style>
  <w:style w:type="character" w:customStyle="1" w:styleId="Titolo5Carattere">
    <w:name w:val="Titolo 5 Carattere"/>
    <w:basedOn w:val="Carpredefinitoparagrafo"/>
    <w:link w:val="Titolo5"/>
    <w:uiPriority w:val="98"/>
    <w:semiHidden/>
    <w:rsid w:val="005B284C"/>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5B284C"/>
    <w:rPr>
      <w:caps w:val="0"/>
      <w:smallCaps/>
    </w:rPr>
  </w:style>
  <w:style w:type="character" w:styleId="Enfasidelicata">
    <w:name w:val="Subtle Emphasis"/>
    <w:uiPriority w:val="98"/>
    <w:semiHidden/>
    <w:qFormat/>
    <w:rsid w:val="005B284C"/>
    <w:rPr>
      <w:i/>
      <w:iCs/>
    </w:rPr>
  </w:style>
  <w:style w:type="table" w:customStyle="1" w:styleId="ECHRTable">
    <w:name w:val="ECHR_Table"/>
    <w:basedOn w:val="Tabellanormale"/>
    <w:rsid w:val="005B284C"/>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5B284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DecHCase">
    <w:name w:val="Dec_H_Case"/>
    <w:aliases w:val="_Title_3"/>
    <w:basedOn w:val="JuPara"/>
    <w:next w:val="JuPara"/>
    <w:uiPriority w:val="38"/>
    <w:qFormat/>
    <w:rsid w:val="005B284C"/>
    <w:pPr>
      <w:keepNext/>
      <w:keepLines/>
      <w:spacing w:after="280"/>
      <w:ind w:firstLine="0"/>
      <w:jc w:val="center"/>
    </w:pPr>
    <w:rPr>
      <w:rFonts w:asciiTheme="majorHAnsi" w:hAnsiTheme="majorHAnsi"/>
    </w:rPr>
  </w:style>
  <w:style w:type="character" w:styleId="Enfasicorsivo">
    <w:name w:val="Emphasis"/>
    <w:uiPriority w:val="98"/>
    <w:semiHidden/>
    <w:qFormat/>
    <w:rsid w:val="005B284C"/>
    <w:rPr>
      <w:b/>
      <w:bCs/>
      <w:i/>
      <w:iCs/>
      <w:spacing w:val="10"/>
      <w:bdr w:val="none" w:sz="0" w:space="0" w:color="auto"/>
      <w:shd w:val="clear" w:color="auto" w:fill="auto"/>
    </w:rPr>
  </w:style>
  <w:style w:type="paragraph" w:styleId="Pidipagina">
    <w:name w:val="footer"/>
    <w:basedOn w:val="Normale"/>
    <w:link w:val="PidipaginaCarattere"/>
    <w:uiPriority w:val="98"/>
    <w:semiHidden/>
    <w:rsid w:val="005B284C"/>
    <w:pPr>
      <w:tabs>
        <w:tab w:val="center" w:pos="3686"/>
        <w:tab w:val="right" w:pos="7371"/>
      </w:tabs>
    </w:pPr>
  </w:style>
  <w:style w:type="character" w:customStyle="1" w:styleId="PidipaginaCarattere">
    <w:name w:val="Piè di pagina Carattere"/>
    <w:basedOn w:val="Carpredefinitoparagrafo"/>
    <w:link w:val="Pidipagina"/>
    <w:uiPriority w:val="98"/>
    <w:semiHidden/>
    <w:rsid w:val="005B284C"/>
    <w:rPr>
      <w:sz w:val="24"/>
      <w:szCs w:val="24"/>
      <w:lang w:val="fr-FR"/>
    </w:rPr>
  </w:style>
  <w:style w:type="character" w:styleId="Rimandonotaapidipagina">
    <w:name w:val="footnote reference"/>
    <w:basedOn w:val="Carpredefinitoparagrafo"/>
    <w:uiPriority w:val="98"/>
    <w:semiHidden/>
    <w:rsid w:val="005B284C"/>
    <w:rPr>
      <w:vertAlign w:val="superscript"/>
    </w:rPr>
  </w:style>
  <w:style w:type="paragraph" w:styleId="Testonotaapidipagina">
    <w:name w:val="footnote text"/>
    <w:basedOn w:val="Normale"/>
    <w:link w:val="TestonotaapidipaginaCarattere"/>
    <w:uiPriority w:val="98"/>
    <w:semiHidden/>
    <w:rsid w:val="005B284C"/>
    <w:rPr>
      <w:sz w:val="20"/>
      <w:szCs w:val="20"/>
    </w:rPr>
  </w:style>
  <w:style w:type="character" w:customStyle="1" w:styleId="TestonotaapidipaginaCarattere">
    <w:name w:val="Testo nota a piè di pagina Carattere"/>
    <w:basedOn w:val="Carpredefinitoparagrafo"/>
    <w:link w:val="Testonotaapidipagina"/>
    <w:uiPriority w:val="98"/>
    <w:semiHidden/>
    <w:rsid w:val="005B284C"/>
    <w:rPr>
      <w:sz w:val="20"/>
      <w:szCs w:val="20"/>
      <w:lang w:val="fr-FR"/>
    </w:rPr>
  </w:style>
  <w:style w:type="character" w:customStyle="1" w:styleId="Titolo6Carattere">
    <w:name w:val="Titolo 6 Carattere"/>
    <w:basedOn w:val="Carpredefinitoparagrafo"/>
    <w:link w:val="Titolo6"/>
    <w:uiPriority w:val="98"/>
    <w:semiHidden/>
    <w:rsid w:val="005B284C"/>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5B284C"/>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5B284C"/>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5B284C"/>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5B284C"/>
    <w:rPr>
      <w:color w:val="0072BC" w:themeColor="hyperlink"/>
      <w:u w:val="single"/>
    </w:rPr>
  </w:style>
  <w:style w:type="character" w:styleId="Enfasiintensa">
    <w:name w:val="Intense Emphasis"/>
    <w:uiPriority w:val="98"/>
    <w:semiHidden/>
    <w:qFormat/>
    <w:rsid w:val="005B284C"/>
    <w:rPr>
      <w:b/>
      <w:bCs/>
    </w:rPr>
  </w:style>
  <w:style w:type="paragraph" w:styleId="Citazioneintensa">
    <w:name w:val="Intense Quote"/>
    <w:basedOn w:val="Normale"/>
    <w:next w:val="Normale"/>
    <w:link w:val="CitazioneintensaCarattere"/>
    <w:uiPriority w:val="98"/>
    <w:semiHidden/>
    <w:qFormat/>
    <w:rsid w:val="005B284C"/>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5B284C"/>
    <w:rPr>
      <w:b/>
      <w:bCs/>
      <w:i/>
      <w:iCs/>
      <w:sz w:val="24"/>
      <w:szCs w:val="24"/>
      <w:lang w:val="fr-FR" w:bidi="en-US"/>
    </w:rPr>
  </w:style>
  <w:style w:type="character" w:styleId="Riferimentointenso">
    <w:name w:val="Intense Reference"/>
    <w:uiPriority w:val="98"/>
    <w:semiHidden/>
    <w:qFormat/>
    <w:rsid w:val="005B284C"/>
    <w:rPr>
      <w:smallCaps/>
      <w:spacing w:val="5"/>
      <w:u w:val="single"/>
    </w:rPr>
  </w:style>
  <w:style w:type="paragraph" w:styleId="Paragrafoelenco">
    <w:name w:val="List Paragraph"/>
    <w:basedOn w:val="Normale"/>
    <w:uiPriority w:val="98"/>
    <w:semiHidden/>
    <w:qFormat/>
    <w:rsid w:val="005B284C"/>
    <w:pPr>
      <w:ind w:left="720"/>
      <w:contextualSpacing/>
    </w:pPr>
  </w:style>
  <w:style w:type="table" w:customStyle="1" w:styleId="LtrTableAddress">
    <w:name w:val="Ltr_Table_Address"/>
    <w:aliases w:val="ECHR_Ltr_Table_Address"/>
    <w:basedOn w:val="Tabellanormale"/>
    <w:uiPriority w:val="99"/>
    <w:rsid w:val="005B284C"/>
    <w:rPr>
      <w:sz w:val="24"/>
      <w:szCs w:val="24"/>
    </w:rPr>
    <w:tblPr>
      <w:tblInd w:w="5103" w:type="dxa"/>
    </w:tblPr>
  </w:style>
  <w:style w:type="paragraph" w:styleId="Citazione">
    <w:name w:val="Quote"/>
    <w:basedOn w:val="Normale"/>
    <w:next w:val="Normale"/>
    <w:link w:val="CitazioneCarattere"/>
    <w:uiPriority w:val="98"/>
    <w:semiHidden/>
    <w:qFormat/>
    <w:rsid w:val="005B284C"/>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5B284C"/>
    <w:rPr>
      <w:i/>
      <w:iCs/>
      <w:sz w:val="24"/>
      <w:szCs w:val="24"/>
      <w:lang w:val="fr-FR" w:bidi="en-US"/>
    </w:rPr>
  </w:style>
  <w:style w:type="character" w:styleId="Riferimentodelicato">
    <w:name w:val="Subtle Reference"/>
    <w:uiPriority w:val="98"/>
    <w:semiHidden/>
    <w:qFormat/>
    <w:rsid w:val="005B284C"/>
    <w:rPr>
      <w:smallCaps/>
    </w:rPr>
  </w:style>
  <w:style w:type="table" w:styleId="Grigliatabella">
    <w:name w:val="Table Grid"/>
    <w:basedOn w:val="Tabellanormale"/>
    <w:uiPriority w:val="59"/>
    <w:semiHidden/>
    <w:rsid w:val="005B284C"/>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5B284C"/>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5B284C"/>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5B284C"/>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5B284C"/>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5B284C"/>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5B284C"/>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5B284C"/>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5B284C"/>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5B284C"/>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5B284C"/>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5B284C"/>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5B284C"/>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5B284C"/>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5B284C"/>
    <w:pPr>
      <w:spacing w:after="600"/>
    </w:pPr>
    <w:rPr>
      <w:rFonts w:asciiTheme="majorHAnsi" w:eastAsiaTheme="majorEastAsia" w:hAnsiTheme="majorHAnsi" w:cstheme="majorBidi"/>
      <w:i/>
      <w:iCs/>
      <w:spacing w:val="13"/>
      <w:lang w:bidi="en-US"/>
    </w:rPr>
  </w:style>
  <w:style w:type="paragraph" w:customStyle="1" w:styleId="JuPara">
    <w:name w:val="Ju_Para"/>
    <w:aliases w:val="_Para"/>
    <w:basedOn w:val="NormalJustified"/>
    <w:link w:val="JuParaChar"/>
    <w:uiPriority w:val="4"/>
    <w:qFormat/>
    <w:rsid w:val="005B284C"/>
    <w:pPr>
      <w:ind w:firstLine="284"/>
    </w:pPr>
  </w:style>
  <w:style w:type="character" w:customStyle="1" w:styleId="SottotitoloCarattere">
    <w:name w:val="Sottotitolo Carattere"/>
    <w:basedOn w:val="Carpredefinitoparagrafo"/>
    <w:link w:val="Sottotitolo"/>
    <w:uiPriority w:val="98"/>
    <w:semiHidden/>
    <w:rsid w:val="005B284C"/>
    <w:rPr>
      <w:rFonts w:asciiTheme="majorHAnsi" w:eastAsiaTheme="majorEastAsia" w:hAnsiTheme="majorHAnsi" w:cstheme="majorBidi"/>
      <w:i/>
      <w:iCs/>
      <w:spacing w:val="13"/>
      <w:sz w:val="24"/>
      <w:szCs w:val="24"/>
      <w:lang w:val="fr-FR" w:bidi="en-US"/>
    </w:rPr>
  </w:style>
  <w:style w:type="table" w:customStyle="1" w:styleId="ECHRTableSimpleBox">
    <w:name w:val="ECHR_Table_Simple_Box"/>
    <w:basedOn w:val="Tabellanormale"/>
    <w:uiPriority w:val="99"/>
    <w:rsid w:val="005B284C"/>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5B284C"/>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5B284C"/>
    <w:pPr>
      <w:numPr>
        <w:numId w:val="1"/>
      </w:numPr>
    </w:pPr>
  </w:style>
  <w:style w:type="table" w:customStyle="1" w:styleId="ECHRTableForInternalUse">
    <w:name w:val="ECHR_Table_For_Internal_Use"/>
    <w:basedOn w:val="Tabellanormale"/>
    <w:uiPriority w:val="99"/>
    <w:rsid w:val="005B284C"/>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5B284C"/>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5B284C"/>
    <w:pPr>
      <w:numPr>
        <w:numId w:val="2"/>
      </w:numPr>
    </w:pPr>
  </w:style>
  <w:style w:type="numbering" w:styleId="ArticoloSezione">
    <w:name w:val="Outline List 3"/>
    <w:basedOn w:val="Nessunelenco"/>
    <w:uiPriority w:val="99"/>
    <w:semiHidden/>
    <w:unhideWhenUsed/>
    <w:rsid w:val="005B284C"/>
    <w:pPr>
      <w:numPr>
        <w:numId w:val="3"/>
      </w:numPr>
    </w:pPr>
  </w:style>
  <w:style w:type="table" w:customStyle="1" w:styleId="ECHRHeaderTable">
    <w:name w:val="ECHR_Header_Table"/>
    <w:basedOn w:val="Tabellanormale"/>
    <w:uiPriority w:val="99"/>
    <w:rsid w:val="005B284C"/>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8"/>
    <w:semiHidden/>
    <w:rsid w:val="005B284C"/>
  </w:style>
  <w:style w:type="paragraph" w:styleId="Testodelblocco">
    <w:name w:val="Block Text"/>
    <w:basedOn w:val="Normale"/>
    <w:uiPriority w:val="98"/>
    <w:semiHidden/>
    <w:rsid w:val="005B284C"/>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TableOddBanded">
    <w:name w:val="ECHR_Table_Odd_Banded"/>
    <w:basedOn w:val="Tabellanormale"/>
    <w:uiPriority w:val="99"/>
    <w:rsid w:val="005B284C"/>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8"/>
    <w:semiHidden/>
    <w:rsid w:val="005B284C"/>
    <w:pPr>
      <w:spacing w:after="120"/>
    </w:pPr>
  </w:style>
  <w:style w:type="table" w:customStyle="1" w:styleId="ECHRHeaderTableReduced">
    <w:name w:val="ECHR_Header_Table_Reduced"/>
    <w:basedOn w:val="Tabellanormale"/>
    <w:uiPriority w:val="99"/>
    <w:rsid w:val="005B284C"/>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8"/>
    <w:semiHidden/>
    <w:rsid w:val="005B284C"/>
    <w:rPr>
      <w:sz w:val="18"/>
    </w:rPr>
  </w:style>
  <w:style w:type="character" w:styleId="Rimandocommento">
    <w:name w:val="annotation reference"/>
    <w:basedOn w:val="Carpredefinitoparagrafo"/>
    <w:uiPriority w:val="98"/>
    <w:semiHidden/>
    <w:rsid w:val="005B284C"/>
    <w:rPr>
      <w:sz w:val="16"/>
      <w:szCs w:val="16"/>
    </w:rPr>
  </w:style>
  <w:style w:type="paragraph" w:styleId="Testocommento">
    <w:name w:val="annotation text"/>
    <w:basedOn w:val="Normale"/>
    <w:link w:val="TestocommentoCarattere"/>
    <w:uiPriority w:val="98"/>
    <w:semiHidden/>
    <w:rsid w:val="005B284C"/>
    <w:rPr>
      <w:sz w:val="20"/>
      <w:szCs w:val="20"/>
    </w:rPr>
  </w:style>
  <w:style w:type="character" w:customStyle="1" w:styleId="TestocommentoCarattere">
    <w:name w:val="Testo commento Carattere"/>
    <w:basedOn w:val="Carpredefinitoparagrafo"/>
    <w:link w:val="Testocommento"/>
    <w:uiPriority w:val="98"/>
    <w:semiHidden/>
    <w:rsid w:val="005B284C"/>
    <w:rPr>
      <w:sz w:val="20"/>
      <w:szCs w:val="20"/>
      <w:lang w:val="fr-FR"/>
    </w:rPr>
  </w:style>
  <w:style w:type="paragraph" w:customStyle="1" w:styleId="JuSigned">
    <w:name w:val="Ju_Signed"/>
    <w:aliases w:val="_Signature"/>
    <w:basedOn w:val="Normale"/>
    <w:next w:val="JuPara"/>
    <w:uiPriority w:val="31"/>
    <w:qFormat/>
    <w:rsid w:val="005B284C"/>
    <w:pPr>
      <w:tabs>
        <w:tab w:val="center" w:pos="1418"/>
        <w:tab w:val="center" w:pos="5954"/>
      </w:tabs>
      <w:spacing w:before="720"/>
    </w:pPr>
  </w:style>
  <w:style w:type="paragraph" w:customStyle="1" w:styleId="JuTitle">
    <w:name w:val="Ju_Title"/>
    <w:aliases w:val="_Title_2"/>
    <w:basedOn w:val="Normale"/>
    <w:next w:val="JuPara"/>
    <w:uiPriority w:val="38"/>
    <w:qFormat/>
    <w:rsid w:val="005B284C"/>
    <w:pPr>
      <w:keepNext/>
      <w:keepLines/>
      <w:spacing w:before="1320" w:after="280"/>
      <w:contextualSpacing/>
      <w:jc w:val="center"/>
    </w:pPr>
    <w:rPr>
      <w:b/>
    </w:rPr>
  </w:style>
  <w:style w:type="paragraph" w:customStyle="1" w:styleId="DecHTitle">
    <w:name w:val="Dec_H_Title"/>
    <w:aliases w:val="_Title_1"/>
    <w:basedOn w:val="JuPara"/>
    <w:next w:val="JuPara"/>
    <w:uiPriority w:val="38"/>
    <w:qFormat/>
    <w:rsid w:val="005B284C"/>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8"/>
    <w:semiHidden/>
    <w:rsid w:val="005B284C"/>
    <w:pPr>
      <w:numPr>
        <w:numId w:val="12"/>
      </w:numPr>
      <w:contextualSpacing/>
    </w:pPr>
  </w:style>
  <w:style w:type="paragraph" w:styleId="Puntoelenco3">
    <w:name w:val="List Bullet 3"/>
    <w:basedOn w:val="Normale"/>
    <w:uiPriority w:val="98"/>
    <w:semiHidden/>
    <w:rsid w:val="005B284C"/>
    <w:pPr>
      <w:numPr>
        <w:numId w:val="13"/>
      </w:numPr>
      <w:contextualSpacing/>
    </w:pPr>
  </w:style>
  <w:style w:type="character" w:customStyle="1" w:styleId="CorpotestoCarattere">
    <w:name w:val="Corpo testo Carattere"/>
    <w:basedOn w:val="Carpredefinitoparagrafo"/>
    <w:link w:val="Corpotesto"/>
    <w:uiPriority w:val="98"/>
    <w:semiHidden/>
    <w:rsid w:val="005B284C"/>
    <w:rPr>
      <w:sz w:val="24"/>
      <w:szCs w:val="24"/>
      <w:lang w:val="fr-FR"/>
    </w:rPr>
  </w:style>
  <w:style w:type="paragraph" w:styleId="Corpodeltesto2">
    <w:name w:val="Body Text 2"/>
    <w:basedOn w:val="Normale"/>
    <w:link w:val="Corpodeltesto2Carattere"/>
    <w:uiPriority w:val="98"/>
    <w:semiHidden/>
    <w:rsid w:val="005B284C"/>
    <w:pPr>
      <w:spacing w:after="120" w:line="480" w:lineRule="auto"/>
    </w:pPr>
  </w:style>
  <w:style w:type="character" w:customStyle="1" w:styleId="Corpodeltesto2Carattere">
    <w:name w:val="Corpo del testo 2 Carattere"/>
    <w:basedOn w:val="Carpredefinitoparagrafo"/>
    <w:link w:val="Corpodeltesto2"/>
    <w:uiPriority w:val="98"/>
    <w:semiHidden/>
    <w:rsid w:val="005B284C"/>
    <w:rPr>
      <w:sz w:val="24"/>
      <w:szCs w:val="24"/>
      <w:lang w:val="fr-FR"/>
    </w:rPr>
  </w:style>
  <w:style w:type="paragraph" w:styleId="Corpodeltesto3">
    <w:name w:val="Body Text 3"/>
    <w:basedOn w:val="Normale"/>
    <w:link w:val="Corpodeltesto3Carattere"/>
    <w:uiPriority w:val="98"/>
    <w:semiHidden/>
    <w:rsid w:val="005B284C"/>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5B284C"/>
    <w:rPr>
      <w:sz w:val="16"/>
      <w:szCs w:val="16"/>
      <w:lang w:val="fr-FR"/>
    </w:rPr>
  </w:style>
  <w:style w:type="paragraph" w:styleId="Primorientrocorpodeltesto">
    <w:name w:val="Body Text First Indent"/>
    <w:basedOn w:val="Corpotesto"/>
    <w:link w:val="PrimorientrocorpodeltestoCarattere"/>
    <w:uiPriority w:val="98"/>
    <w:semiHidden/>
    <w:rsid w:val="005B284C"/>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5B284C"/>
    <w:rPr>
      <w:sz w:val="24"/>
      <w:szCs w:val="24"/>
      <w:lang w:val="fr-FR"/>
    </w:rPr>
  </w:style>
  <w:style w:type="paragraph" w:styleId="Rientrocorpodeltesto">
    <w:name w:val="Body Text Indent"/>
    <w:basedOn w:val="Normale"/>
    <w:link w:val="RientrocorpodeltestoCarattere"/>
    <w:uiPriority w:val="98"/>
    <w:semiHidden/>
    <w:rsid w:val="005B284C"/>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5B284C"/>
    <w:rPr>
      <w:sz w:val="24"/>
      <w:szCs w:val="24"/>
      <w:lang w:val="fr-FR"/>
    </w:rPr>
  </w:style>
  <w:style w:type="paragraph" w:styleId="Primorientrocorpodeltesto2">
    <w:name w:val="Body Text First Indent 2"/>
    <w:basedOn w:val="Rientrocorpodeltesto"/>
    <w:link w:val="Primorientrocorpodeltesto2Carattere"/>
    <w:uiPriority w:val="98"/>
    <w:semiHidden/>
    <w:rsid w:val="005B284C"/>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5B284C"/>
    <w:rPr>
      <w:sz w:val="24"/>
      <w:szCs w:val="24"/>
      <w:lang w:val="fr-FR"/>
    </w:rPr>
  </w:style>
  <w:style w:type="paragraph" w:styleId="Rientrocorpodeltesto2">
    <w:name w:val="Body Text Indent 2"/>
    <w:basedOn w:val="Normale"/>
    <w:link w:val="Rientrocorpodeltesto2Carattere"/>
    <w:uiPriority w:val="98"/>
    <w:semiHidden/>
    <w:rsid w:val="005B284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5B284C"/>
    <w:rPr>
      <w:sz w:val="24"/>
      <w:szCs w:val="24"/>
      <w:lang w:val="fr-FR"/>
    </w:rPr>
  </w:style>
  <w:style w:type="paragraph" w:styleId="Rientrocorpodeltesto3">
    <w:name w:val="Body Text Indent 3"/>
    <w:basedOn w:val="Normale"/>
    <w:link w:val="Rientrocorpodeltesto3Carattere"/>
    <w:uiPriority w:val="98"/>
    <w:semiHidden/>
    <w:rsid w:val="005B284C"/>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5B284C"/>
    <w:rPr>
      <w:sz w:val="16"/>
      <w:szCs w:val="16"/>
      <w:lang w:val="fr-FR"/>
    </w:rPr>
  </w:style>
  <w:style w:type="paragraph" w:styleId="Didascalia">
    <w:name w:val="caption"/>
    <w:basedOn w:val="Normale"/>
    <w:next w:val="Normale"/>
    <w:uiPriority w:val="98"/>
    <w:semiHidden/>
    <w:qFormat/>
    <w:rsid w:val="005B284C"/>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5B284C"/>
    <w:pPr>
      <w:ind w:left="4252"/>
    </w:pPr>
  </w:style>
  <w:style w:type="character" w:customStyle="1" w:styleId="FormuladichiusuraCarattere">
    <w:name w:val="Formula di chiusura Carattere"/>
    <w:basedOn w:val="Carpredefinitoparagrafo"/>
    <w:link w:val="Formuladichiusura"/>
    <w:uiPriority w:val="98"/>
    <w:semiHidden/>
    <w:rsid w:val="005B284C"/>
    <w:rPr>
      <w:sz w:val="24"/>
      <w:szCs w:val="24"/>
      <w:lang w:val="fr-FR"/>
    </w:rPr>
  </w:style>
  <w:style w:type="table" w:styleId="Grigliaacolori">
    <w:name w:val="Colorful Grid"/>
    <w:basedOn w:val="Tabellanormale"/>
    <w:uiPriority w:val="73"/>
    <w:semiHidden/>
    <w:rsid w:val="005B284C"/>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5B284C"/>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5B284C"/>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5B284C"/>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5B284C"/>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5B284C"/>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5B284C"/>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5B284C"/>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5B284C"/>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5B284C"/>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5B284C"/>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5B284C"/>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5B284C"/>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5B284C"/>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5B284C"/>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5B284C"/>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5B284C"/>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5B284C"/>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5B284C"/>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5B284C"/>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5B284C"/>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5B284C"/>
    <w:rPr>
      <w:b/>
      <w:bCs/>
    </w:rPr>
  </w:style>
  <w:style w:type="character" w:customStyle="1" w:styleId="SoggettocommentoCarattere">
    <w:name w:val="Soggetto commento Carattere"/>
    <w:basedOn w:val="TestocommentoCarattere"/>
    <w:link w:val="Soggettocommento"/>
    <w:uiPriority w:val="98"/>
    <w:semiHidden/>
    <w:rsid w:val="005B284C"/>
    <w:rPr>
      <w:b/>
      <w:bCs/>
      <w:sz w:val="20"/>
      <w:szCs w:val="20"/>
      <w:lang w:val="fr-FR"/>
    </w:rPr>
  </w:style>
  <w:style w:type="table" w:styleId="Elencoscuro">
    <w:name w:val="Dark List"/>
    <w:basedOn w:val="Tabellanormale"/>
    <w:uiPriority w:val="70"/>
    <w:semiHidden/>
    <w:rsid w:val="005B284C"/>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5B284C"/>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5B284C"/>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5B284C"/>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5B284C"/>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5B284C"/>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5B284C"/>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5B284C"/>
  </w:style>
  <w:style w:type="character" w:customStyle="1" w:styleId="DataCarattere">
    <w:name w:val="Data Carattere"/>
    <w:basedOn w:val="Carpredefinitoparagrafo"/>
    <w:link w:val="Data"/>
    <w:uiPriority w:val="98"/>
    <w:semiHidden/>
    <w:rsid w:val="005B284C"/>
    <w:rPr>
      <w:sz w:val="24"/>
      <w:szCs w:val="24"/>
      <w:lang w:val="fr-FR"/>
    </w:rPr>
  </w:style>
  <w:style w:type="paragraph" w:styleId="Mappadocumento">
    <w:name w:val="Document Map"/>
    <w:basedOn w:val="Normale"/>
    <w:link w:val="MappadocumentoCarattere"/>
    <w:uiPriority w:val="98"/>
    <w:semiHidden/>
    <w:rsid w:val="005B284C"/>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5B284C"/>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5B284C"/>
  </w:style>
  <w:style w:type="character" w:customStyle="1" w:styleId="FirmadipostaelettronicaCarattere">
    <w:name w:val="Firma di posta elettronica Carattere"/>
    <w:basedOn w:val="Carpredefinitoparagrafo"/>
    <w:link w:val="Firmadipostaelettronica"/>
    <w:uiPriority w:val="98"/>
    <w:semiHidden/>
    <w:rsid w:val="005B284C"/>
    <w:rPr>
      <w:sz w:val="24"/>
      <w:szCs w:val="24"/>
      <w:lang w:val="fr-FR"/>
    </w:rPr>
  </w:style>
  <w:style w:type="character" w:styleId="Rimandonotadichiusura">
    <w:name w:val="endnote reference"/>
    <w:basedOn w:val="Carpredefinitoparagrafo"/>
    <w:uiPriority w:val="98"/>
    <w:semiHidden/>
    <w:rsid w:val="005B284C"/>
    <w:rPr>
      <w:vertAlign w:val="superscript"/>
    </w:rPr>
  </w:style>
  <w:style w:type="paragraph" w:styleId="Testonotadichiusura">
    <w:name w:val="endnote text"/>
    <w:basedOn w:val="Normale"/>
    <w:link w:val="TestonotadichiusuraCarattere"/>
    <w:uiPriority w:val="98"/>
    <w:semiHidden/>
    <w:rsid w:val="005B284C"/>
    <w:rPr>
      <w:sz w:val="20"/>
      <w:szCs w:val="20"/>
    </w:rPr>
  </w:style>
  <w:style w:type="character" w:customStyle="1" w:styleId="TestonotadichiusuraCarattere">
    <w:name w:val="Testo nota di chiusura Carattere"/>
    <w:basedOn w:val="Carpredefinitoparagrafo"/>
    <w:link w:val="Testonotadichiusura"/>
    <w:uiPriority w:val="98"/>
    <w:semiHidden/>
    <w:rsid w:val="005B284C"/>
    <w:rPr>
      <w:sz w:val="20"/>
      <w:szCs w:val="20"/>
      <w:lang w:val="fr-FR"/>
    </w:rPr>
  </w:style>
  <w:style w:type="paragraph" w:styleId="Indirizzodestinatario">
    <w:name w:val="envelope address"/>
    <w:basedOn w:val="Normale"/>
    <w:uiPriority w:val="98"/>
    <w:semiHidden/>
    <w:rsid w:val="005B284C"/>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5B284C"/>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5B284C"/>
    <w:rPr>
      <w:color w:val="7030A0" w:themeColor="followedHyperlink"/>
      <w:u w:val="single"/>
    </w:rPr>
  </w:style>
  <w:style w:type="character" w:styleId="AcronimoHTML">
    <w:name w:val="HTML Acronym"/>
    <w:basedOn w:val="Carpredefinitoparagrafo"/>
    <w:uiPriority w:val="98"/>
    <w:semiHidden/>
    <w:rsid w:val="005B284C"/>
  </w:style>
  <w:style w:type="paragraph" w:styleId="IndirizzoHTML">
    <w:name w:val="HTML Address"/>
    <w:basedOn w:val="Normale"/>
    <w:link w:val="IndirizzoHTMLCarattere"/>
    <w:uiPriority w:val="98"/>
    <w:semiHidden/>
    <w:rsid w:val="005B284C"/>
    <w:rPr>
      <w:i/>
      <w:iCs/>
    </w:rPr>
  </w:style>
  <w:style w:type="character" w:customStyle="1" w:styleId="IndirizzoHTMLCarattere">
    <w:name w:val="Indirizzo HTML Carattere"/>
    <w:basedOn w:val="Carpredefinitoparagrafo"/>
    <w:link w:val="IndirizzoHTML"/>
    <w:uiPriority w:val="98"/>
    <w:semiHidden/>
    <w:rsid w:val="005B284C"/>
    <w:rPr>
      <w:i/>
      <w:iCs/>
      <w:sz w:val="24"/>
      <w:szCs w:val="24"/>
      <w:lang w:val="fr-FR"/>
    </w:rPr>
  </w:style>
  <w:style w:type="character" w:styleId="CitazioneHTML">
    <w:name w:val="HTML Cite"/>
    <w:basedOn w:val="Carpredefinitoparagrafo"/>
    <w:uiPriority w:val="98"/>
    <w:semiHidden/>
    <w:rsid w:val="005B284C"/>
    <w:rPr>
      <w:i/>
      <w:iCs/>
    </w:rPr>
  </w:style>
  <w:style w:type="character" w:styleId="CodiceHTML">
    <w:name w:val="HTML Code"/>
    <w:basedOn w:val="Carpredefinitoparagrafo"/>
    <w:uiPriority w:val="98"/>
    <w:semiHidden/>
    <w:rsid w:val="005B284C"/>
    <w:rPr>
      <w:rFonts w:ascii="Consolas" w:hAnsi="Consolas" w:cs="Consolas"/>
      <w:sz w:val="20"/>
      <w:szCs w:val="20"/>
    </w:rPr>
  </w:style>
  <w:style w:type="character" w:styleId="DefinizioneHTML">
    <w:name w:val="HTML Definition"/>
    <w:basedOn w:val="Carpredefinitoparagrafo"/>
    <w:uiPriority w:val="98"/>
    <w:semiHidden/>
    <w:rsid w:val="005B284C"/>
    <w:rPr>
      <w:i/>
      <w:iCs/>
    </w:rPr>
  </w:style>
  <w:style w:type="character" w:styleId="TastieraHTML">
    <w:name w:val="HTML Keyboard"/>
    <w:basedOn w:val="Carpredefinitoparagrafo"/>
    <w:uiPriority w:val="98"/>
    <w:semiHidden/>
    <w:rsid w:val="005B284C"/>
    <w:rPr>
      <w:rFonts w:ascii="Consolas" w:hAnsi="Consolas" w:cs="Consolas"/>
      <w:sz w:val="20"/>
      <w:szCs w:val="20"/>
    </w:rPr>
  </w:style>
  <w:style w:type="paragraph" w:styleId="PreformattatoHTML">
    <w:name w:val="HTML Preformatted"/>
    <w:basedOn w:val="Normale"/>
    <w:link w:val="PreformattatoHTMLCarattere"/>
    <w:uiPriority w:val="98"/>
    <w:semiHidden/>
    <w:rsid w:val="005B284C"/>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5B284C"/>
    <w:rPr>
      <w:rFonts w:ascii="Consolas" w:hAnsi="Consolas" w:cs="Consolas"/>
      <w:sz w:val="20"/>
      <w:szCs w:val="20"/>
      <w:lang w:val="fr-FR"/>
    </w:rPr>
  </w:style>
  <w:style w:type="character" w:styleId="EsempioHTML">
    <w:name w:val="HTML Sample"/>
    <w:basedOn w:val="Carpredefinitoparagrafo"/>
    <w:uiPriority w:val="98"/>
    <w:semiHidden/>
    <w:rsid w:val="005B284C"/>
    <w:rPr>
      <w:rFonts w:ascii="Consolas" w:hAnsi="Consolas" w:cs="Consolas"/>
      <w:sz w:val="24"/>
      <w:szCs w:val="24"/>
    </w:rPr>
  </w:style>
  <w:style w:type="character" w:styleId="MacchinadascrivereHTML">
    <w:name w:val="HTML Typewriter"/>
    <w:basedOn w:val="Carpredefinitoparagrafo"/>
    <w:uiPriority w:val="98"/>
    <w:semiHidden/>
    <w:rsid w:val="005B284C"/>
    <w:rPr>
      <w:rFonts w:ascii="Consolas" w:hAnsi="Consolas" w:cs="Consolas"/>
      <w:sz w:val="20"/>
      <w:szCs w:val="20"/>
    </w:rPr>
  </w:style>
  <w:style w:type="character" w:styleId="VariabileHTML">
    <w:name w:val="HTML Variable"/>
    <w:basedOn w:val="Carpredefinitoparagrafo"/>
    <w:uiPriority w:val="98"/>
    <w:semiHidden/>
    <w:rsid w:val="005B284C"/>
    <w:rPr>
      <w:i/>
      <w:iCs/>
    </w:rPr>
  </w:style>
  <w:style w:type="paragraph" w:styleId="Indice1">
    <w:name w:val="index 1"/>
    <w:basedOn w:val="Normale"/>
    <w:next w:val="Normale"/>
    <w:autoRedefine/>
    <w:uiPriority w:val="98"/>
    <w:semiHidden/>
    <w:rsid w:val="005B284C"/>
    <w:pPr>
      <w:ind w:left="240" w:hanging="240"/>
    </w:pPr>
  </w:style>
  <w:style w:type="paragraph" w:styleId="Indice2">
    <w:name w:val="index 2"/>
    <w:basedOn w:val="Normale"/>
    <w:next w:val="Normale"/>
    <w:autoRedefine/>
    <w:uiPriority w:val="98"/>
    <w:semiHidden/>
    <w:rsid w:val="005B284C"/>
    <w:pPr>
      <w:ind w:left="480" w:hanging="240"/>
    </w:pPr>
  </w:style>
  <w:style w:type="paragraph" w:styleId="Indice3">
    <w:name w:val="index 3"/>
    <w:basedOn w:val="Normale"/>
    <w:next w:val="Normale"/>
    <w:autoRedefine/>
    <w:uiPriority w:val="98"/>
    <w:semiHidden/>
    <w:rsid w:val="005B284C"/>
    <w:pPr>
      <w:ind w:left="720" w:hanging="240"/>
    </w:pPr>
  </w:style>
  <w:style w:type="paragraph" w:styleId="Indice4">
    <w:name w:val="index 4"/>
    <w:basedOn w:val="Normale"/>
    <w:next w:val="Normale"/>
    <w:autoRedefine/>
    <w:uiPriority w:val="98"/>
    <w:semiHidden/>
    <w:rsid w:val="005B284C"/>
    <w:pPr>
      <w:ind w:left="960" w:hanging="240"/>
    </w:pPr>
  </w:style>
  <w:style w:type="paragraph" w:styleId="Indice5">
    <w:name w:val="index 5"/>
    <w:basedOn w:val="Normale"/>
    <w:next w:val="Normale"/>
    <w:autoRedefine/>
    <w:uiPriority w:val="98"/>
    <w:semiHidden/>
    <w:rsid w:val="005B284C"/>
    <w:pPr>
      <w:ind w:left="1200" w:hanging="240"/>
    </w:pPr>
  </w:style>
  <w:style w:type="paragraph" w:styleId="Indice6">
    <w:name w:val="index 6"/>
    <w:basedOn w:val="Normale"/>
    <w:next w:val="Normale"/>
    <w:autoRedefine/>
    <w:uiPriority w:val="98"/>
    <w:semiHidden/>
    <w:rsid w:val="005B284C"/>
    <w:pPr>
      <w:ind w:left="1440" w:hanging="240"/>
    </w:pPr>
  </w:style>
  <w:style w:type="paragraph" w:styleId="Indice7">
    <w:name w:val="index 7"/>
    <w:basedOn w:val="Normale"/>
    <w:next w:val="Normale"/>
    <w:autoRedefine/>
    <w:uiPriority w:val="98"/>
    <w:semiHidden/>
    <w:rsid w:val="005B284C"/>
    <w:pPr>
      <w:ind w:left="1680" w:hanging="240"/>
    </w:pPr>
  </w:style>
  <w:style w:type="paragraph" w:styleId="Indice8">
    <w:name w:val="index 8"/>
    <w:basedOn w:val="Normale"/>
    <w:next w:val="Normale"/>
    <w:autoRedefine/>
    <w:uiPriority w:val="98"/>
    <w:semiHidden/>
    <w:rsid w:val="005B284C"/>
    <w:pPr>
      <w:ind w:left="1920" w:hanging="240"/>
    </w:pPr>
  </w:style>
  <w:style w:type="paragraph" w:styleId="Indice9">
    <w:name w:val="index 9"/>
    <w:basedOn w:val="Normale"/>
    <w:next w:val="Normale"/>
    <w:autoRedefine/>
    <w:uiPriority w:val="98"/>
    <w:semiHidden/>
    <w:rsid w:val="005B284C"/>
    <w:pPr>
      <w:ind w:left="2160" w:hanging="240"/>
    </w:pPr>
  </w:style>
  <w:style w:type="paragraph" w:styleId="Titoloindice">
    <w:name w:val="index heading"/>
    <w:basedOn w:val="Normale"/>
    <w:next w:val="Indice1"/>
    <w:uiPriority w:val="98"/>
    <w:semiHidden/>
    <w:rsid w:val="005B284C"/>
    <w:rPr>
      <w:rFonts w:asciiTheme="majorHAnsi" w:eastAsiaTheme="majorEastAsia" w:hAnsiTheme="majorHAnsi" w:cstheme="majorBidi"/>
      <w:b/>
      <w:bCs/>
    </w:rPr>
  </w:style>
  <w:style w:type="table" w:styleId="Grigliachiara">
    <w:name w:val="Light Grid"/>
    <w:basedOn w:val="Tabellanormale"/>
    <w:uiPriority w:val="62"/>
    <w:semiHidden/>
    <w:rsid w:val="005B284C"/>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5B284C"/>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5B284C"/>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5B284C"/>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5B284C"/>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5B284C"/>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5B284C"/>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5B284C"/>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5B284C"/>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5B284C"/>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5B284C"/>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5B284C"/>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5B284C"/>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5B284C"/>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5B284C"/>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5B284C"/>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5B284C"/>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5B284C"/>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5B284C"/>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5B284C"/>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5B284C"/>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5B284C"/>
  </w:style>
  <w:style w:type="paragraph" w:styleId="Elenco">
    <w:name w:val="List"/>
    <w:basedOn w:val="Normale"/>
    <w:uiPriority w:val="98"/>
    <w:semiHidden/>
    <w:rsid w:val="005B284C"/>
    <w:pPr>
      <w:ind w:left="283" w:hanging="283"/>
      <w:contextualSpacing/>
    </w:pPr>
  </w:style>
  <w:style w:type="paragraph" w:styleId="Elenco2">
    <w:name w:val="List 2"/>
    <w:basedOn w:val="Normale"/>
    <w:uiPriority w:val="98"/>
    <w:semiHidden/>
    <w:rsid w:val="005B284C"/>
    <w:pPr>
      <w:ind w:left="566" w:hanging="283"/>
      <w:contextualSpacing/>
    </w:pPr>
  </w:style>
  <w:style w:type="paragraph" w:styleId="Elenco3">
    <w:name w:val="List 3"/>
    <w:basedOn w:val="Normale"/>
    <w:uiPriority w:val="98"/>
    <w:semiHidden/>
    <w:rsid w:val="005B284C"/>
    <w:pPr>
      <w:ind w:left="849" w:hanging="283"/>
      <w:contextualSpacing/>
    </w:pPr>
  </w:style>
  <w:style w:type="paragraph" w:styleId="Elenco4">
    <w:name w:val="List 4"/>
    <w:basedOn w:val="Normale"/>
    <w:uiPriority w:val="98"/>
    <w:semiHidden/>
    <w:rsid w:val="005B284C"/>
    <w:pPr>
      <w:ind w:left="1132" w:hanging="283"/>
      <w:contextualSpacing/>
    </w:pPr>
  </w:style>
  <w:style w:type="paragraph" w:styleId="Elenco5">
    <w:name w:val="List 5"/>
    <w:basedOn w:val="Normale"/>
    <w:uiPriority w:val="98"/>
    <w:semiHidden/>
    <w:rsid w:val="005B284C"/>
    <w:pPr>
      <w:ind w:left="1415" w:hanging="283"/>
      <w:contextualSpacing/>
    </w:pPr>
  </w:style>
  <w:style w:type="paragraph" w:styleId="Puntoelenco">
    <w:name w:val="List Bullet"/>
    <w:basedOn w:val="Normale"/>
    <w:uiPriority w:val="98"/>
    <w:semiHidden/>
    <w:rsid w:val="005B284C"/>
    <w:pPr>
      <w:numPr>
        <w:numId w:val="11"/>
      </w:numPr>
    </w:pPr>
  </w:style>
  <w:style w:type="paragraph" w:styleId="Puntoelenco4">
    <w:name w:val="List Bullet 4"/>
    <w:basedOn w:val="Normale"/>
    <w:uiPriority w:val="98"/>
    <w:semiHidden/>
    <w:rsid w:val="005B284C"/>
    <w:pPr>
      <w:numPr>
        <w:numId w:val="14"/>
      </w:numPr>
      <w:contextualSpacing/>
    </w:pPr>
  </w:style>
  <w:style w:type="paragraph" w:styleId="Puntoelenco5">
    <w:name w:val="List Bullet 5"/>
    <w:basedOn w:val="Normale"/>
    <w:uiPriority w:val="98"/>
    <w:semiHidden/>
    <w:rsid w:val="005B284C"/>
    <w:pPr>
      <w:numPr>
        <w:numId w:val="15"/>
      </w:numPr>
      <w:contextualSpacing/>
    </w:pPr>
  </w:style>
  <w:style w:type="paragraph" w:styleId="Elencocontinua">
    <w:name w:val="List Continue"/>
    <w:basedOn w:val="Normale"/>
    <w:uiPriority w:val="98"/>
    <w:semiHidden/>
    <w:rsid w:val="005B284C"/>
    <w:pPr>
      <w:spacing w:after="120"/>
      <w:ind w:left="283"/>
      <w:contextualSpacing/>
    </w:pPr>
  </w:style>
  <w:style w:type="paragraph" w:styleId="Elencocontinua2">
    <w:name w:val="List Continue 2"/>
    <w:basedOn w:val="Normale"/>
    <w:uiPriority w:val="98"/>
    <w:semiHidden/>
    <w:rsid w:val="005B284C"/>
    <w:pPr>
      <w:spacing w:after="120"/>
      <w:ind w:left="566"/>
      <w:contextualSpacing/>
    </w:pPr>
  </w:style>
  <w:style w:type="paragraph" w:styleId="Elencocontinua3">
    <w:name w:val="List Continue 3"/>
    <w:basedOn w:val="Normale"/>
    <w:uiPriority w:val="98"/>
    <w:semiHidden/>
    <w:rsid w:val="005B284C"/>
    <w:pPr>
      <w:spacing w:after="120"/>
      <w:ind w:left="849"/>
      <w:contextualSpacing/>
    </w:pPr>
  </w:style>
  <w:style w:type="paragraph" w:styleId="Elencocontinua4">
    <w:name w:val="List Continue 4"/>
    <w:basedOn w:val="Normale"/>
    <w:uiPriority w:val="98"/>
    <w:semiHidden/>
    <w:rsid w:val="005B284C"/>
    <w:pPr>
      <w:spacing w:after="120"/>
      <w:ind w:left="1132"/>
      <w:contextualSpacing/>
    </w:pPr>
  </w:style>
  <w:style w:type="paragraph" w:styleId="Elencocontinua5">
    <w:name w:val="List Continue 5"/>
    <w:basedOn w:val="Normale"/>
    <w:uiPriority w:val="98"/>
    <w:semiHidden/>
    <w:rsid w:val="005B284C"/>
    <w:pPr>
      <w:spacing w:after="120"/>
      <w:ind w:left="1415"/>
      <w:contextualSpacing/>
    </w:pPr>
  </w:style>
  <w:style w:type="paragraph" w:styleId="Numeroelenco">
    <w:name w:val="List Number"/>
    <w:basedOn w:val="Normale"/>
    <w:uiPriority w:val="98"/>
    <w:semiHidden/>
    <w:rsid w:val="005B284C"/>
    <w:pPr>
      <w:numPr>
        <w:numId w:val="16"/>
      </w:numPr>
      <w:contextualSpacing/>
    </w:pPr>
  </w:style>
  <w:style w:type="paragraph" w:styleId="Numeroelenco2">
    <w:name w:val="List Number 2"/>
    <w:basedOn w:val="Normale"/>
    <w:uiPriority w:val="98"/>
    <w:semiHidden/>
    <w:rsid w:val="005B284C"/>
    <w:pPr>
      <w:numPr>
        <w:numId w:val="17"/>
      </w:numPr>
      <w:contextualSpacing/>
    </w:pPr>
  </w:style>
  <w:style w:type="paragraph" w:styleId="Numeroelenco3">
    <w:name w:val="List Number 3"/>
    <w:basedOn w:val="Normale"/>
    <w:uiPriority w:val="98"/>
    <w:semiHidden/>
    <w:rsid w:val="005B284C"/>
    <w:pPr>
      <w:numPr>
        <w:numId w:val="18"/>
      </w:numPr>
      <w:contextualSpacing/>
    </w:pPr>
  </w:style>
  <w:style w:type="paragraph" w:styleId="Numeroelenco4">
    <w:name w:val="List Number 4"/>
    <w:basedOn w:val="Normale"/>
    <w:uiPriority w:val="98"/>
    <w:semiHidden/>
    <w:rsid w:val="005B284C"/>
    <w:pPr>
      <w:numPr>
        <w:numId w:val="19"/>
      </w:numPr>
      <w:contextualSpacing/>
    </w:pPr>
  </w:style>
  <w:style w:type="paragraph" w:styleId="Numeroelenco5">
    <w:name w:val="List Number 5"/>
    <w:basedOn w:val="Normale"/>
    <w:uiPriority w:val="98"/>
    <w:semiHidden/>
    <w:rsid w:val="005B284C"/>
    <w:pPr>
      <w:numPr>
        <w:numId w:val="20"/>
      </w:numPr>
      <w:contextualSpacing/>
    </w:pPr>
  </w:style>
  <w:style w:type="paragraph" w:styleId="Testomacro">
    <w:name w:val="macro"/>
    <w:link w:val="TestomacroCarattere"/>
    <w:uiPriority w:val="98"/>
    <w:semiHidden/>
    <w:rsid w:val="005B284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5B284C"/>
    <w:rPr>
      <w:rFonts w:ascii="Consolas" w:eastAsiaTheme="minorEastAsia" w:hAnsi="Consolas" w:cs="Consolas"/>
      <w:sz w:val="20"/>
      <w:szCs w:val="20"/>
    </w:rPr>
  </w:style>
  <w:style w:type="table" w:styleId="Grigliamedia1">
    <w:name w:val="Medium Grid 1"/>
    <w:basedOn w:val="Tabellanormale"/>
    <w:uiPriority w:val="67"/>
    <w:semiHidden/>
    <w:rsid w:val="005B284C"/>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5B284C"/>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5B284C"/>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5B284C"/>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5B284C"/>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5B284C"/>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5B284C"/>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5B284C"/>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5B284C"/>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5B284C"/>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5B284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5B284C"/>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5B284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5B284C"/>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5B284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5B284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5B284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5B284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5B284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5B284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5B284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5B284C"/>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5B284C"/>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5B284C"/>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5B284C"/>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5B284C"/>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5B284C"/>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5B284C"/>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5B284C"/>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5B284C"/>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5B284C"/>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5B284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5B284C"/>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5B284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5B284C"/>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5B284C"/>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5B284C"/>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5B284C"/>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5B284C"/>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5B284C"/>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5B284C"/>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5B284C"/>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5B284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5B284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5B284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5B284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5B284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5B284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5B284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5B284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5B284C"/>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5B284C"/>
    <w:rPr>
      <w:rFonts w:ascii="Times New Roman" w:hAnsi="Times New Roman" w:cs="Times New Roman"/>
    </w:rPr>
  </w:style>
  <w:style w:type="paragraph" w:styleId="Rientronormale">
    <w:name w:val="Normal Indent"/>
    <w:basedOn w:val="Normale"/>
    <w:uiPriority w:val="98"/>
    <w:semiHidden/>
    <w:rsid w:val="005B284C"/>
    <w:pPr>
      <w:ind w:left="720"/>
    </w:pPr>
  </w:style>
  <w:style w:type="paragraph" w:styleId="Intestazionenota">
    <w:name w:val="Note Heading"/>
    <w:basedOn w:val="Normale"/>
    <w:next w:val="Normale"/>
    <w:link w:val="IntestazionenotaCarattere"/>
    <w:uiPriority w:val="98"/>
    <w:semiHidden/>
    <w:rsid w:val="005B284C"/>
  </w:style>
  <w:style w:type="character" w:customStyle="1" w:styleId="IntestazionenotaCarattere">
    <w:name w:val="Intestazione nota Carattere"/>
    <w:basedOn w:val="Carpredefinitoparagrafo"/>
    <w:link w:val="Intestazionenota"/>
    <w:uiPriority w:val="98"/>
    <w:semiHidden/>
    <w:rsid w:val="005B284C"/>
    <w:rPr>
      <w:sz w:val="24"/>
      <w:szCs w:val="24"/>
      <w:lang w:val="fr-FR"/>
    </w:rPr>
  </w:style>
  <w:style w:type="character" w:styleId="Testosegnaposto">
    <w:name w:val="Placeholder Text"/>
    <w:basedOn w:val="Carpredefinitoparagrafo"/>
    <w:uiPriority w:val="98"/>
    <w:semiHidden/>
    <w:rsid w:val="005B284C"/>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5B284C"/>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5B284C"/>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5B284C"/>
  </w:style>
  <w:style w:type="character" w:customStyle="1" w:styleId="FormuladiaperturaCarattere">
    <w:name w:val="Formula di apertura Carattere"/>
    <w:basedOn w:val="Carpredefinitoparagrafo"/>
    <w:link w:val="Formuladiapertura"/>
    <w:uiPriority w:val="98"/>
    <w:semiHidden/>
    <w:rsid w:val="005B284C"/>
    <w:rPr>
      <w:sz w:val="24"/>
      <w:szCs w:val="24"/>
      <w:lang w:val="fr-FR"/>
    </w:rPr>
  </w:style>
  <w:style w:type="paragraph" w:styleId="Firma">
    <w:name w:val="Signature"/>
    <w:basedOn w:val="Normale"/>
    <w:link w:val="FirmaCarattere"/>
    <w:uiPriority w:val="98"/>
    <w:semiHidden/>
    <w:rsid w:val="005B284C"/>
    <w:pPr>
      <w:ind w:left="4252"/>
    </w:pPr>
  </w:style>
  <w:style w:type="character" w:customStyle="1" w:styleId="FirmaCarattere">
    <w:name w:val="Firma Carattere"/>
    <w:basedOn w:val="Carpredefinitoparagrafo"/>
    <w:link w:val="Firma"/>
    <w:uiPriority w:val="98"/>
    <w:semiHidden/>
    <w:rsid w:val="005B284C"/>
    <w:rPr>
      <w:sz w:val="24"/>
      <w:szCs w:val="24"/>
      <w:lang w:val="fr-FR"/>
    </w:rPr>
  </w:style>
  <w:style w:type="table" w:styleId="Tabellaeffetti3D1">
    <w:name w:val="Table 3D effects 1"/>
    <w:basedOn w:val="Tabellanormale"/>
    <w:uiPriority w:val="99"/>
    <w:semiHidden/>
    <w:unhideWhenUsed/>
    <w:rsid w:val="005B284C"/>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5B284C"/>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5B284C"/>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5B284C"/>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5B284C"/>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5B284C"/>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5B284C"/>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5B284C"/>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5B284C"/>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5B284C"/>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5B284C"/>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5B284C"/>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5B284C"/>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5B284C"/>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5B284C"/>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5B284C"/>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5B284C"/>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5B284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5B284C"/>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5B284C"/>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5B284C"/>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5B284C"/>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5B284C"/>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5B284C"/>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5B284C"/>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5B284C"/>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5B284C"/>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5B284C"/>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5B284C"/>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5B284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5B284C"/>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5B284C"/>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5B284C"/>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5B284C"/>
    <w:pPr>
      <w:ind w:left="240" w:hanging="240"/>
    </w:pPr>
  </w:style>
  <w:style w:type="paragraph" w:styleId="Indicedellefigure">
    <w:name w:val="table of figures"/>
    <w:basedOn w:val="Normale"/>
    <w:next w:val="Normale"/>
    <w:uiPriority w:val="98"/>
    <w:semiHidden/>
    <w:rsid w:val="005B284C"/>
  </w:style>
  <w:style w:type="table" w:styleId="Tabellaprofessionale">
    <w:name w:val="Table Professional"/>
    <w:basedOn w:val="Tabellanormale"/>
    <w:uiPriority w:val="99"/>
    <w:semiHidden/>
    <w:unhideWhenUsed/>
    <w:rsid w:val="005B284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5B284C"/>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5B284C"/>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5B284C"/>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5B284C"/>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5B284C"/>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5B284C"/>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5B284C"/>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5B284C"/>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5B284C"/>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5B284C"/>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5B284C"/>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5B284C"/>
    <w:pPr>
      <w:spacing w:after="100"/>
      <w:ind w:left="1680"/>
    </w:pPr>
  </w:style>
  <w:style w:type="paragraph" w:styleId="Sommario9">
    <w:name w:val="toc 9"/>
    <w:basedOn w:val="Normale"/>
    <w:next w:val="Normale"/>
    <w:autoRedefine/>
    <w:uiPriority w:val="98"/>
    <w:semiHidden/>
    <w:rsid w:val="005B284C"/>
    <w:pPr>
      <w:spacing w:after="100"/>
      <w:ind w:left="1920"/>
    </w:pPr>
  </w:style>
  <w:style w:type="paragraph" w:customStyle="1" w:styleId="ECHRFooter">
    <w:name w:val="ECHR_Footer"/>
    <w:aliases w:val="Footer_ECHR"/>
    <w:basedOn w:val="Pidipagina"/>
    <w:uiPriority w:val="57"/>
    <w:semiHidden/>
    <w:rsid w:val="00F9130D"/>
    <w:rPr>
      <w:sz w:val="8"/>
    </w:rPr>
  </w:style>
  <w:style w:type="paragraph" w:customStyle="1" w:styleId="ECHRFooterLine">
    <w:name w:val="ECHR_Footer_Line"/>
    <w:aliases w:val="_Footer_Line"/>
    <w:basedOn w:val="Normale"/>
    <w:next w:val="Normale"/>
    <w:uiPriority w:val="29"/>
    <w:semiHidden/>
    <w:rsid w:val="005B284C"/>
    <w:pPr>
      <w:pBdr>
        <w:top w:val="single" w:sz="6" w:space="1" w:color="5F5F5F"/>
      </w:pBdr>
      <w:tabs>
        <w:tab w:val="center" w:pos="3686"/>
        <w:tab w:val="right" w:pos="7371"/>
      </w:tabs>
      <w:ind w:left="-1474" w:right="-1474"/>
    </w:pPr>
    <w:rPr>
      <w:color w:val="5F5F5F"/>
    </w:rPr>
  </w:style>
  <w:style w:type="paragraph" w:customStyle="1" w:styleId="ECHRBullet2">
    <w:name w:val="ECHR_Bullet_2"/>
    <w:aliases w:val="_Bul_2"/>
    <w:basedOn w:val="ECHRBullet1"/>
    <w:uiPriority w:val="23"/>
    <w:semiHidden/>
    <w:rsid w:val="005B284C"/>
    <w:pPr>
      <w:numPr>
        <w:ilvl w:val="1"/>
      </w:numPr>
    </w:pPr>
  </w:style>
  <w:style w:type="paragraph" w:customStyle="1" w:styleId="ECHRBullet3">
    <w:name w:val="ECHR_Bullet_3"/>
    <w:aliases w:val="_Bul_3"/>
    <w:basedOn w:val="ECHRBullet2"/>
    <w:uiPriority w:val="23"/>
    <w:semiHidden/>
    <w:rsid w:val="005B284C"/>
    <w:pPr>
      <w:numPr>
        <w:ilvl w:val="2"/>
      </w:numPr>
    </w:pPr>
  </w:style>
  <w:style w:type="paragraph" w:customStyle="1" w:styleId="ECHRBullet4">
    <w:name w:val="ECHR_Bullet_4"/>
    <w:aliases w:val="_Bul_4"/>
    <w:basedOn w:val="ECHRBullet3"/>
    <w:uiPriority w:val="23"/>
    <w:semiHidden/>
    <w:rsid w:val="005B284C"/>
    <w:pPr>
      <w:numPr>
        <w:ilvl w:val="3"/>
      </w:numPr>
    </w:pPr>
  </w:style>
  <w:style w:type="paragraph" w:customStyle="1" w:styleId="ECHRConfidential">
    <w:name w:val="ECHR_Confidential"/>
    <w:aliases w:val="_Confidential"/>
    <w:basedOn w:val="Normale"/>
    <w:next w:val="Normale"/>
    <w:uiPriority w:val="42"/>
    <w:semiHidden/>
    <w:qFormat/>
    <w:rsid w:val="005B284C"/>
    <w:pPr>
      <w:jc w:val="right"/>
    </w:pPr>
    <w:rPr>
      <w:color w:val="C00000"/>
      <w:sz w:val="20"/>
    </w:rPr>
  </w:style>
  <w:style w:type="paragraph" w:customStyle="1" w:styleId="ECHRDecisionBody">
    <w:name w:val="ECHR_Decision_Body"/>
    <w:aliases w:val="_Decision_Body"/>
    <w:basedOn w:val="NormalJustified"/>
    <w:uiPriority w:val="54"/>
    <w:semiHidden/>
    <w:rsid w:val="005B284C"/>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5B284C"/>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5B284C"/>
    <w:rPr>
      <w:rFonts w:ascii="Arial" w:hAnsi="Arial"/>
      <w:i/>
      <w:color w:val="002856"/>
      <w:sz w:val="32"/>
      <w:szCs w:val="24"/>
      <w:lang w:val="fr-FR"/>
    </w:rPr>
  </w:style>
  <w:style w:type="paragraph" w:customStyle="1" w:styleId="DummyStyle">
    <w:name w:val="Dummy_Style"/>
    <w:aliases w:val="_Dummy"/>
    <w:basedOn w:val="Normale"/>
    <w:semiHidden/>
    <w:qFormat/>
    <w:rsid w:val="005B284C"/>
    <w:rPr>
      <w:color w:val="00B050"/>
      <w:sz w:val="22"/>
    </w:rPr>
  </w:style>
  <w:style w:type="paragraph" w:customStyle="1" w:styleId="ECHRFooterLineLandscape">
    <w:name w:val="ECHR_Footer_Line_Landscape"/>
    <w:aliases w:val="_Footer_Line_Landscape"/>
    <w:basedOn w:val="Normale"/>
    <w:uiPriority w:val="29"/>
    <w:semiHidden/>
    <w:rsid w:val="005B284C"/>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e"/>
    <w:uiPriority w:val="8"/>
    <w:semiHidden/>
    <w:qFormat/>
    <w:rsid w:val="005B284C"/>
    <w:pPr>
      <w:ind w:left="567" w:hanging="567"/>
      <w:jc w:val="both"/>
    </w:pPr>
  </w:style>
  <w:style w:type="paragraph" w:customStyle="1" w:styleId="ECHRHeading9">
    <w:name w:val="ECHR_Heading_9"/>
    <w:aliases w:val="_Head_9"/>
    <w:basedOn w:val="Titolo9"/>
    <w:uiPriority w:val="17"/>
    <w:semiHidden/>
    <w:rsid w:val="005B284C"/>
    <w:pPr>
      <w:keepNext/>
      <w:keepLines/>
      <w:numPr>
        <w:ilvl w:val="8"/>
        <w:numId w:val="9"/>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5B284C"/>
    <w:pPr>
      <w:tabs>
        <w:tab w:val="center" w:pos="6146"/>
        <w:tab w:val="right" w:pos="13778"/>
      </w:tabs>
      <w:ind w:left="-1474" w:right="-1474"/>
    </w:pPr>
  </w:style>
  <w:style w:type="paragraph" w:customStyle="1" w:styleId="ECHRParaIndent">
    <w:name w:val="ECHR_Para_Indent"/>
    <w:aliases w:val="_Indent"/>
    <w:basedOn w:val="Normale"/>
    <w:uiPriority w:val="7"/>
    <w:semiHidden/>
    <w:qFormat/>
    <w:rsid w:val="005B284C"/>
    <w:pPr>
      <w:spacing w:before="120" w:after="120"/>
      <w:ind w:left="567"/>
      <w:jc w:val="both"/>
    </w:pPr>
  </w:style>
  <w:style w:type="paragraph" w:customStyle="1" w:styleId="ECHRLine">
    <w:name w:val="ECHR_Line"/>
    <w:aliases w:val="_Line"/>
    <w:basedOn w:val="NormalJustified"/>
    <w:next w:val="Normale"/>
    <w:uiPriority w:val="46"/>
    <w:semiHidden/>
    <w:rsid w:val="005B284C"/>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5B284C"/>
    <w:pPr>
      <w:numPr>
        <w:numId w:val="0"/>
      </w:numPr>
      <w:ind w:left="284"/>
    </w:pPr>
  </w:style>
  <w:style w:type="paragraph" w:customStyle="1" w:styleId="ECHRNumberedList1">
    <w:name w:val="ECHR_Numbered_List_1"/>
    <w:aliases w:val="_Num_1"/>
    <w:basedOn w:val="Normale"/>
    <w:uiPriority w:val="23"/>
    <w:semiHidden/>
    <w:qFormat/>
    <w:rsid w:val="005B284C"/>
    <w:pPr>
      <w:numPr>
        <w:numId w:val="8"/>
      </w:numPr>
      <w:spacing w:before="60" w:after="60"/>
    </w:pPr>
  </w:style>
  <w:style w:type="paragraph" w:customStyle="1" w:styleId="ECHRNumberedList2">
    <w:name w:val="ECHR_Numbered_List_2"/>
    <w:aliases w:val="_Num_2"/>
    <w:basedOn w:val="ECHRNumberedList1"/>
    <w:uiPriority w:val="23"/>
    <w:semiHidden/>
    <w:rsid w:val="005B284C"/>
    <w:pPr>
      <w:numPr>
        <w:ilvl w:val="1"/>
      </w:numPr>
    </w:pPr>
  </w:style>
  <w:style w:type="paragraph" w:customStyle="1" w:styleId="ECHRNumberedList3">
    <w:name w:val="ECHR_Numbered_List_3"/>
    <w:aliases w:val="_Num_3"/>
    <w:basedOn w:val="ECHRNumberedList2"/>
    <w:uiPriority w:val="23"/>
    <w:semiHidden/>
    <w:rsid w:val="005B284C"/>
    <w:pPr>
      <w:numPr>
        <w:ilvl w:val="2"/>
      </w:numPr>
    </w:pPr>
  </w:style>
  <w:style w:type="paragraph" w:customStyle="1" w:styleId="ECHRPlaceholder">
    <w:name w:val="ECHR_Placeholder"/>
    <w:aliases w:val="_Placeholder"/>
    <w:basedOn w:val="JuSigned"/>
    <w:uiPriority w:val="31"/>
    <w:rsid w:val="005B284C"/>
    <w:rPr>
      <w:color w:val="FFFFFF"/>
    </w:rPr>
  </w:style>
  <w:style w:type="character" w:customStyle="1" w:styleId="ECHRRed">
    <w:name w:val="ECHR_Red"/>
    <w:aliases w:val="_Red"/>
    <w:basedOn w:val="Carpredefinitoparagrafo"/>
    <w:uiPriority w:val="15"/>
    <w:semiHidden/>
    <w:qFormat/>
    <w:rsid w:val="005B284C"/>
    <w:rPr>
      <w:color w:val="C00000" w:themeColor="accent2"/>
    </w:rPr>
  </w:style>
  <w:style w:type="paragraph" w:customStyle="1" w:styleId="ECHRHeaderDate">
    <w:name w:val="ECHR_Header_Date"/>
    <w:aliases w:val="_Ref_Date"/>
    <w:basedOn w:val="Normale"/>
    <w:uiPriority w:val="44"/>
    <w:semiHidden/>
    <w:qFormat/>
    <w:rsid w:val="005B284C"/>
    <w:pPr>
      <w:jc w:val="right"/>
    </w:pPr>
    <w:rPr>
      <w:sz w:val="20"/>
    </w:rPr>
  </w:style>
  <w:style w:type="paragraph" w:customStyle="1" w:styleId="ECHRHeaderRefIt">
    <w:name w:val="ECHR_Header_Ref_It"/>
    <w:aliases w:val="_Ref_Ital"/>
    <w:basedOn w:val="Normale"/>
    <w:next w:val="ECHRHeaderDate"/>
    <w:uiPriority w:val="43"/>
    <w:semiHidden/>
    <w:qFormat/>
    <w:rsid w:val="005B284C"/>
    <w:pPr>
      <w:jc w:val="right"/>
    </w:pPr>
    <w:rPr>
      <w:i/>
      <w:sz w:val="20"/>
    </w:rPr>
  </w:style>
  <w:style w:type="paragraph" w:customStyle="1" w:styleId="ECHRSpacer">
    <w:name w:val="ECHR_Spacer"/>
    <w:aliases w:val="_Spacer"/>
    <w:basedOn w:val="Normale"/>
    <w:uiPriority w:val="45"/>
    <w:semiHidden/>
    <w:rsid w:val="005B284C"/>
    <w:rPr>
      <w:sz w:val="4"/>
    </w:rPr>
  </w:style>
  <w:style w:type="paragraph" w:customStyle="1" w:styleId="ECHRTitleCentre1">
    <w:name w:val="ECHR_Title_Centre_1"/>
    <w:aliases w:val="_Title_C_1"/>
    <w:basedOn w:val="Normale"/>
    <w:next w:val="Normale"/>
    <w:uiPriority w:val="26"/>
    <w:semiHidden/>
    <w:qFormat/>
    <w:rsid w:val="005B284C"/>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5B284C"/>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5B284C"/>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5B284C"/>
    <w:pPr>
      <w:outlineLvl w:val="0"/>
    </w:pPr>
  </w:style>
  <w:style w:type="paragraph" w:customStyle="1" w:styleId="ECHRTitle1">
    <w:name w:val="ECHR_Title_1"/>
    <w:aliases w:val="_Title_L_1"/>
    <w:basedOn w:val="Normale"/>
    <w:next w:val="Normale"/>
    <w:uiPriority w:val="28"/>
    <w:semiHidden/>
    <w:qFormat/>
    <w:rsid w:val="005B284C"/>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5B284C"/>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5B284C"/>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5B284C"/>
    <w:pPr>
      <w:outlineLvl w:val="0"/>
    </w:pPr>
  </w:style>
  <w:style w:type="table" w:customStyle="1" w:styleId="ECHRTable2">
    <w:name w:val="ECHR_Table_2"/>
    <w:basedOn w:val="Tabellanormale"/>
    <w:uiPriority w:val="99"/>
    <w:rsid w:val="005B284C"/>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5B284C"/>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5B284C"/>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3673D0"/>
    <w:rPr>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5808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udoc.echr.coe.int/e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udoc.echr.coe.int/en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6BAC4-CB88-4B30-B7BD-CA55E2C747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D25796-D6A0-4C9D-B344-C101B75F775C}">
  <ds:schemaRefs>
    <ds:schemaRef ds:uri="http://schemas.microsoft.com/sharepoint/v3/contenttype/forms"/>
  </ds:schemaRefs>
</ds:datastoreItem>
</file>

<file path=customXml/itemProps3.xml><?xml version="1.0" encoding="utf-8"?>
<ds:datastoreItem xmlns:ds="http://schemas.openxmlformats.org/officeDocument/2006/customXml" ds:itemID="{D0FA591C-5BDE-4E81-A2CA-6DA503C70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99EC78B-1841-445F-88D7-457BE81FB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1501</Words>
  <Characters>8561</Characters>
  <Application>Microsoft Office Word</Application>
  <DocSecurity>0</DocSecurity>
  <Lines>71</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2022-04-04T08:02:00Z</dcterms:created>
  <dcterms:modified xsi:type="dcterms:W3CDTF">2022-04-04T08:02:00Z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47267/16</vt:lpwstr>
  </property>
  <property fmtid="{D5CDD505-2E9C-101B-9397-08002B2CF9AE}" pid="4" name="CASEID">
    <vt:lpwstr>1230760</vt:lpwstr>
  </property>
  <property fmtid="{D5CDD505-2E9C-101B-9397-08002B2CF9AE}" pid="5" name="ContentTypeId">
    <vt:lpwstr>0x010100558EB02BDB9E204AB350EDD385B68E10</vt:lpwstr>
  </property>
</Properties>
</file>