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53D9" w14:textId="77777777" w:rsidR="00115035" w:rsidRPr="009A5413" w:rsidRDefault="00115035" w:rsidP="009A5413">
      <w:pPr>
        <w:jc w:val="center"/>
      </w:pPr>
    </w:p>
    <w:p w14:paraId="70739C86" w14:textId="77777777" w:rsidR="00E93FC7" w:rsidRPr="009A5413" w:rsidRDefault="00000000" w:rsidP="009A5413">
      <w:pPr>
        <w:pStyle w:val="DecHTitle"/>
      </w:pPr>
      <w:r w:rsidRPr="009A5413">
        <w:t>FIRST SECTION</w:t>
      </w:r>
    </w:p>
    <w:p w14:paraId="1E48A1B7" w14:textId="77777777" w:rsidR="00E93FC7" w:rsidRPr="009A5413" w:rsidRDefault="00000000" w:rsidP="009A5413">
      <w:pPr>
        <w:pStyle w:val="DecHTitle"/>
      </w:pPr>
      <w:r w:rsidRPr="009A5413">
        <w:t>DECISION</w:t>
      </w:r>
    </w:p>
    <w:p w14:paraId="6370A5A5" w14:textId="77777777" w:rsidR="00EE3667" w:rsidRPr="009A5413" w:rsidRDefault="00000000" w:rsidP="009A5413">
      <w:pPr>
        <w:pStyle w:val="DecHCase"/>
        <w:rPr>
          <w:i/>
        </w:rPr>
      </w:pPr>
      <w:r w:rsidRPr="009A5413">
        <w:rPr>
          <w:noProof/>
        </w:rPr>
        <w:t>Application no.</w:t>
      </w:r>
      <w:r w:rsidR="006267D3" w:rsidRPr="009A5413">
        <w:t xml:space="preserve"> </w:t>
      </w:r>
      <w:r w:rsidRPr="009A5413">
        <w:t>39828/07</w:t>
      </w:r>
      <w:r w:rsidR="006267D3" w:rsidRPr="009A5413">
        <w:br/>
      </w:r>
      <w:r w:rsidRPr="009A5413">
        <w:rPr>
          <w:noProof/>
        </w:rPr>
        <w:t>Nicola MASELLI</w:t>
      </w:r>
      <w:r w:rsidRPr="009A5413">
        <w:rPr>
          <w:noProof/>
        </w:rPr>
        <w:br/>
      </w:r>
      <w:r w:rsidR="006267D3" w:rsidRPr="009A5413">
        <w:t xml:space="preserve">against </w:t>
      </w:r>
      <w:r w:rsidRPr="009A5413">
        <w:t>Italy</w:t>
      </w:r>
    </w:p>
    <w:p w14:paraId="738FA5AC" w14:textId="77777777" w:rsidR="00E93FC7" w:rsidRPr="009A5413" w:rsidRDefault="00E93FC7" w:rsidP="009A5413">
      <w:pPr>
        <w:rPr>
          <w:sz w:val="2"/>
          <w:szCs w:val="2"/>
        </w:rPr>
      </w:pPr>
    </w:p>
    <w:p w14:paraId="68D3A58D" w14:textId="77777777" w:rsidR="009D0AF0" w:rsidRPr="009A5413" w:rsidRDefault="00000000" w:rsidP="009A5413">
      <w:pPr>
        <w:pStyle w:val="JuPara"/>
      </w:pPr>
      <w:r w:rsidRPr="009A5413">
        <w:t xml:space="preserve">The European Court of Human Rights (First Section), sitting on </w:t>
      </w:r>
      <w:r w:rsidR="002A680A" w:rsidRPr="009A5413">
        <w:t>11 July 2023</w:t>
      </w:r>
      <w:r w:rsidRPr="009A5413">
        <w:t xml:space="preserve"> as a Committee composed of:</w:t>
      </w:r>
    </w:p>
    <w:p w14:paraId="1A830BFC" w14:textId="77777777" w:rsidR="009D0AF0" w:rsidRPr="009A5413" w:rsidRDefault="00000000" w:rsidP="009A5413">
      <w:pPr>
        <w:pStyle w:val="JuJudges"/>
        <w:rPr>
          <w:iCs/>
        </w:rPr>
      </w:pPr>
      <w:r w:rsidRPr="009A5413">
        <w:tab/>
        <w:t>Péter Paczolay</w:t>
      </w:r>
      <w:r w:rsidRPr="009A5413">
        <w:rPr>
          <w:i/>
        </w:rPr>
        <w:t>, President</w:t>
      </w:r>
      <w:r w:rsidRPr="009A5413">
        <w:t>,</w:t>
      </w:r>
      <w:r w:rsidRPr="009A5413">
        <w:br/>
      </w:r>
      <w:r w:rsidRPr="009A5413">
        <w:tab/>
        <w:t>Gilberto Felici,</w:t>
      </w:r>
      <w:r w:rsidRPr="009A5413">
        <w:br/>
      </w:r>
      <w:r w:rsidRPr="009A5413">
        <w:tab/>
        <w:t>Raffaele Sabato</w:t>
      </w:r>
      <w:r w:rsidRPr="009A5413">
        <w:rPr>
          <w:i/>
        </w:rPr>
        <w:t>, judges</w:t>
      </w:r>
      <w:r w:rsidRPr="009A5413">
        <w:t>,</w:t>
      </w:r>
      <w:r w:rsidRPr="009A5413">
        <w:br/>
        <w:t xml:space="preserve">and Liv Tigerstedt, </w:t>
      </w:r>
      <w:r w:rsidRPr="009A5413">
        <w:rPr>
          <w:i/>
        </w:rPr>
        <w:t>Deputy</w:t>
      </w:r>
      <w:r w:rsidRPr="009A5413">
        <w:t xml:space="preserve"> </w:t>
      </w:r>
      <w:r w:rsidRPr="009A5413">
        <w:rPr>
          <w:i/>
          <w:iCs/>
        </w:rPr>
        <w:t>Section Registrar</w:t>
      </w:r>
      <w:r w:rsidRPr="009A5413">
        <w:rPr>
          <w:i/>
        </w:rPr>
        <w:t>,</w:t>
      </w:r>
    </w:p>
    <w:p w14:paraId="306F7C65" w14:textId="77777777" w:rsidR="009D0AF0" w:rsidRPr="009A5413" w:rsidRDefault="00000000" w:rsidP="009A5413">
      <w:pPr>
        <w:pStyle w:val="JuPara"/>
      </w:pPr>
      <w:r w:rsidRPr="009A5413">
        <w:t>Having regard to:</w:t>
      </w:r>
    </w:p>
    <w:p w14:paraId="4003EADC" w14:textId="77777777" w:rsidR="009D0AF0" w:rsidRPr="009A5413" w:rsidRDefault="00000000" w:rsidP="009A5413">
      <w:pPr>
        <w:pStyle w:val="JuPara"/>
      </w:pPr>
      <w:r w:rsidRPr="009A5413">
        <w:t>the application (no. 39828/07) against the Italian Republic lodged with the Court under Article 34 of the Convention for the Protection of Human Rights and Fundamental Freedoms (“the Convention”) on 31 August 2007 by an Italian national, Mr Nicola Maselli, who was born in 1938 and lives in Victoria (“the applicant”) who was represented by Mr L. Crisci and Mr F. Crisci, lawyers practising in Benevento;</w:t>
      </w:r>
    </w:p>
    <w:p w14:paraId="7155CE4A" w14:textId="77777777" w:rsidR="009D0AF0" w:rsidRPr="009A5413" w:rsidRDefault="00000000" w:rsidP="009A5413">
      <w:pPr>
        <w:pStyle w:val="JuPara"/>
      </w:pPr>
      <w:r w:rsidRPr="009A5413">
        <w:t>the decision to give notice of the application</w:t>
      </w:r>
      <w:r w:rsidRPr="009A5413">
        <w:rPr>
          <w:color w:val="0072BC" w:themeColor="background1"/>
        </w:rPr>
        <w:t xml:space="preserve"> </w:t>
      </w:r>
      <w:r w:rsidRPr="009A5413">
        <w:t>to the Italian Government (“the Government”), represented by their Agent, Mr L. D</w:t>
      </w:r>
      <w:r w:rsidR="005C7C4E" w:rsidRPr="009A5413">
        <w:t>’</w:t>
      </w:r>
      <w:r w:rsidRPr="009A5413">
        <w:t>Ascia, and their former co-Agent, Ms P. Accardo;</w:t>
      </w:r>
    </w:p>
    <w:p w14:paraId="03D7DAF5" w14:textId="77777777" w:rsidR="009D0AF0" w:rsidRPr="009A5413" w:rsidRDefault="00000000" w:rsidP="009A5413">
      <w:pPr>
        <w:pStyle w:val="JuPara"/>
      </w:pPr>
      <w:r w:rsidRPr="009A5413">
        <w:t>the parties</w:t>
      </w:r>
      <w:r w:rsidR="005C7C4E" w:rsidRPr="009A5413">
        <w:t>’</w:t>
      </w:r>
      <w:r w:rsidRPr="009A5413">
        <w:t xml:space="preserve"> observations;</w:t>
      </w:r>
    </w:p>
    <w:p w14:paraId="0AF7960A" w14:textId="77777777" w:rsidR="009D0AF0" w:rsidRPr="009A5413" w:rsidRDefault="00000000" w:rsidP="009A5413">
      <w:pPr>
        <w:pStyle w:val="JuPara"/>
      </w:pPr>
      <w:r w:rsidRPr="009A5413">
        <w:t>Having deliberated, decides as follows:</w:t>
      </w:r>
    </w:p>
    <w:p w14:paraId="5743B77A" w14:textId="77777777" w:rsidR="009D0AF0" w:rsidRPr="009A5413" w:rsidRDefault="00000000" w:rsidP="009A5413">
      <w:pPr>
        <w:pStyle w:val="JuHHead"/>
        <w:numPr>
          <w:ilvl w:val="0"/>
          <w:numId w:val="0"/>
        </w:numPr>
      </w:pPr>
      <w:r w:rsidRPr="009A5413">
        <w:t>SUBJECT MATTER OF THE CASE</w:t>
      </w:r>
    </w:p>
    <w:p w14:paraId="5BE2A5DA" w14:textId="77777777" w:rsidR="009D0AF0" w:rsidRPr="009A5413" w:rsidRDefault="00000000" w:rsidP="009A5413">
      <w:pPr>
        <w:pStyle w:val="JuPara"/>
      </w:pPr>
      <w:r w:rsidRPr="009A5413">
        <w:fldChar w:fldCharType="begin"/>
      </w:r>
      <w:r w:rsidRPr="009A5413">
        <w:instrText xml:space="preserve"> SEQ level0 \*arabic </w:instrText>
      </w:r>
      <w:r w:rsidRPr="009A5413">
        <w:fldChar w:fldCharType="separate"/>
      </w:r>
      <w:r w:rsidR="009A5413" w:rsidRPr="009A5413">
        <w:rPr>
          <w:noProof/>
        </w:rPr>
        <w:t>1</w:t>
      </w:r>
      <w:r w:rsidRPr="009A5413">
        <w:fldChar w:fldCharType="end"/>
      </w:r>
      <w:r w:rsidRPr="009A5413">
        <w:t>.  The case concerns the deprivation of the applicant</w:t>
      </w:r>
      <w:r w:rsidR="005C7C4E" w:rsidRPr="009A5413">
        <w:t>’</w:t>
      </w:r>
      <w:r w:rsidRPr="009A5413">
        <w:t>s land through the application by the domestic courts of the constructive-expropriation rule (</w:t>
      </w:r>
      <w:r w:rsidRPr="009A5413">
        <w:rPr>
          <w:i/>
        </w:rPr>
        <w:t>accessione invertita</w:t>
      </w:r>
      <w:r w:rsidRPr="009A5413">
        <w:t xml:space="preserve"> or </w:t>
      </w:r>
      <w:r w:rsidRPr="009A5413">
        <w:rPr>
          <w:i/>
        </w:rPr>
        <w:t>occupazione appropriativa</w:t>
      </w:r>
      <w:r w:rsidRPr="009A5413">
        <w:t>).</w:t>
      </w:r>
    </w:p>
    <w:p w14:paraId="21017091" w14:textId="77777777" w:rsidR="009D0AF0" w:rsidRPr="009A5413" w:rsidRDefault="00000000" w:rsidP="009A5413">
      <w:pPr>
        <w:pStyle w:val="JuPara"/>
      </w:pPr>
      <w:fldSimple w:instr=" SEQ level0 \*arabic \* MERGEFORMAT ">
        <w:bookmarkStart w:id="0" w:name="paragraph00002"/>
        <w:r w:rsidR="009A5413" w:rsidRPr="009A5413">
          <w:rPr>
            <w:noProof/>
          </w:rPr>
          <w:t>2</w:t>
        </w:r>
        <w:bookmarkEnd w:id="0"/>
      </w:fldSimple>
      <w:r w:rsidRPr="009A5413">
        <w:t>.  The applicant and his father were the owners of a plot of land located in the municipality of Castelpagano and recorded in the land register as folio no.</w:t>
      </w:r>
      <w:r w:rsidR="00197BE0" w:rsidRPr="009A5413">
        <w:t> </w:t>
      </w:r>
      <w:r w:rsidRPr="009A5413">
        <w:t>30, parcels nos. 21, 22 and 298.</w:t>
      </w:r>
    </w:p>
    <w:p w14:paraId="4F483262" w14:textId="77777777" w:rsidR="009D0AF0" w:rsidRPr="009A5413" w:rsidRDefault="00000000" w:rsidP="009A5413">
      <w:pPr>
        <w:pStyle w:val="JuPara"/>
      </w:pPr>
      <w:fldSimple w:instr=" SEQ level0 \*arabic \* MERGEFORMAT ">
        <w:r w:rsidR="009A5413" w:rsidRPr="009A5413">
          <w:rPr>
            <w:noProof/>
          </w:rPr>
          <w:t>3</w:t>
        </w:r>
      </w:fldSimple>
      <w:r w:rsidRPr="009A5413">
        <w:t>.  On 6 September 1989, the Alto Tammaro Mountain Municipalities Authority (</w:t>
      </w:r>
      <w:r w:rsidRPr="009A5413">
        <w:rPr>
          <w:i/>
          <w:iCs/>
        </w:rPr>
        <w:t>comunità montana Alto Tammaro</w:t>
      </w:r>
      <w:r w:rsidRPr="009A5413">
        <w:t xml:space="preserve">) approved a project for the </w:t>
      </w:r>
      <w:r w:rsidRPr="009A5413">
        <w:lastRenderedPageBreak/>
        <w:t>construction of a road and, on 23 October 1989, the company entrusted with the construction works took physical possession of 1,763 square metres of the applicant</w:t>
      </w:r>
      <w:r w:rsidR="005C7C4E" w:rsidRPr="009A5413">
        <w:t>’</w:t>
      </w:r>
      <w:r w:rsidRPr="009A5413">
        <w:t>s land. On 10 May 1990, the Castelpagano municipality issued an order authorising the occupation of the land with a view to its subsequent expropriation.</w:t>
      </w:r>
    </w:p>
    <w:p w14:paraId="1FC1ACED" w14:textId="77777777" w:rsidR="009D0AF0" w:rsidRPr="009A5413" w:rsidRDefault="00000000" w:rsidP="009A5413">
      <w:pPr>
        <w:pStyle w:val="JuPara"/>
      </w:pPr>
      <w:fldSimple w:instr=" SEQ level0 \*arabic \* MERGEFORMAT ">
        <w:r w:rsidR="009A5413" w:rsidRPr="009A5413">
          <w:rPr>
            <w:noProof/>
          </w:rPr>
          <w:t>4</w:t>
        </w:r>
      </w:fldSimple>
      <w:r w:rsidRPr="009A5413">
        <w:t>.  The public works were completed in December 1991 and on 27 June 1995 the municipality issued a formal expropriation order.</w:t>
      </w:r>
    </w:p>
    <w:p w14:paraId="6413B2F9" w14:textId="77777777" w:rsidR="009D0AF0" w:rsidRPr="009A5413" w:rsidRDefault="00000000" w:rsidP="009A5413">
      <w:pPr>
        <w:pStyle w:val="JuPara"/>
      </w:pPr>
      <w:fldSimple w:instr=" SEQ level0 \*arabic \* MERGEFORMAT ">
        <w:r w:rsidR="009A5413" w:rsidRPr="009A5413">
          <w:rPr>
            <w:noProof/>
          </w:rPr>
          <w:t>5</w:t>
        </w:r>
      </w:fldSimple>
      <w:r w:rsidRPr="009A5413">
        <w:t>.  The applicant brought an action for damages before the Benevento District Court, arguing that the occupation of the land had been unlawful and seeking compensation.</w:t>
      </w:r>
    </w:p>
    <w:p w14:paraId="62C5E11B" w14:textId="77777777" w:rsidR="009D0AF0" w:rsidRPr="009A5413" w:rsidRDefault="00000000" w:rsidP="009A5413">
      <w:pPr>
        <w:pStyle w:val="JuPara"/>
      </w:pPr>
      <w:fldSimple w:instr=" SEQ level0 \*arabic \* MERGEFORMAT ">
        <w:bookmarkStart w:id="1" w:name="paragraph00006"/>
        <w:r w:rsidR="009A5413" w:rsidRPr="009A5413">
          <w:rPr>
            <w:noProof/>
          </w:rPr>
          <w:t>6</w:t>
        </w:r>
        <w:bookmarkEnd w:id="1"/>
      </w:fldSimple>
      <w:r w:rsidRPr="009A5413">
        <w:t>.  By a judgment of 25 May 2007, the Benevento District Court found that the occupation of the applicant</w:t>
      </w:r>
      <w:r w:rsidR="005C7C4E" w:rsidRPr="009A5413">
        <w:t>’</w:t>
      </w:r>
      <w:r w:rsidRPr="009A5413">
        <w:t xml:space="preserve">s land had been unlawful </w:t>
      </w:r>
      <w:r w:rsidRPr="009A5413">
        <w:rPr>
          <w:i/>
          <w:iCs/>
        </w:rPr>
        <w:t>ab initio</w:t>
      </w:r>
      <w:r w:rsidRPr="009A5413">
        <w:t>, but that the land had been irreversibly altered following the completion of the public works. As a consequence, pursuant to the constructive-expropriation rule, the applicant was no longer the owner of the land.</w:t>
      </w:r>
    </w:p>
    <w:bookmarkStart w:id="2" w:name="Law_333_1992"/>
    <w:p w14:paraId="5C59C32A" w14:textId="77777777" w:rsidR="009D0AF0" w:rsidRPr="009A5413" w:rsidRDefault="00000000" w:rsidP="009A5413">
      <w:pPr>
        <w:pStyle w:val="JuPara"/>
      </w:pPr>
      <w:r w:rsidRPr="009A5413">
        <w:fldChar w:fldCharType="begin"/>
      </w:r>
      <w:r w:rsidRPr="009A5413">
        <w:instrText xml:space="preserve"> SEQ level0 \*arabic \* MERGEFORMAT </w:instrText>
      </w:r>
      <w:r w:rsidRPr="009A5413">
        <w:fldChar w:fldCharType="separate"/>
      </w:r>
      <w:r w:rsidR="009A5413" w:rsidRPr="009A5413">
        <w:rPr>
          <w:noProof/>
        </w:rPr>
        <w:t>7</w:t>
      </w:r>
      <w:r w:rsidRPr="009A5413">
        <w:fldChar w:fldCharType="end"/>
      </w:r>
      <w:bookmarkEnd w:id="2"/>
      <w:r w:rsidRPr="009A5413">
        <w:t>.  The Benevento District Court further accepted that the applicant was entitled to damages for the loss of his property and ordered an independent expert valuation of the land. The expert stated that the expropriated land was subject to a hydrogeological restraint and thus to an absolute prohibition on building. He further considered that the market value of neighbouring land ranged between 5,405 and 7,657 Italian lire (ITL) per square metre. Taking into account the presence of a small vineyard, the expert valued the land as of October 1989 at ITL 6,756 per square metre.</w:t>
      </w:r>
    </w:p>
    <w:p w14:paraId="7AA113D9" w14:textId="77777777" w:rsidR="009D0AF0" w:rsidRPr="009A5413" w:rsidRDefault="00000000" w:rsidP="009A5413">
      <w:pPr>
        <w:pStyle w:val="JuPara"/>
      </w:pPr>
      <w:fldSimple w:instr=" SEQ level0 \*arabic \* MERGEFORMAT ">
        <w:bookmarkStart w:id="3" w:name="paragraph00008"/>
        <w:r w:rsidR="009A5413" w:rsidRPr="009A5413">
          <w:rPr>
            <w:noProof/>
          </w:rPr>
          <w:t>8</w:t>
        </w:r>
        <w:bookmarkEnd w:id="3"/>
      </w:fldSimple>
      <w:r w:rsidRPr="009A5413">
        <w:t>.  The Benevento District Court considered that, in light of the absolute prohibition on building, the market value had to be determined by using as a starting point the low end of the range indicated by the court-appointed expert, in the amount of ITL 5,850 per square metre, corresponding to 3.02 euros (EUR). On this basis, it awarded compensation amounting to EUR 5,326, in addition to EUR 15,493.71 as compensation for the depreciation of the surrounding land, plus inflation adjustment and statutory interest on those sums.</w:t>
      </w:r>
    </w:p>
    <w:p w14:paraId="108353C3" w14:textId="77777777" w:rsidR="009D0AF0" w:rsidRPr="009A5413" w:rsidRDefault="00000000" w:rsidP="009A5413">
      <w:pPr>
        <w:pStyle w:val="JuPara"/>
      </w:pPr>
      <w:fldSimple w:instr=" SEQ level0 \*arabic \* MERGEFORMAT ">
        <w:r w:rsidR="009A5413" w:rsidRPr="009A5413">
          <w:rPr>
            <w:noProof/>
          </w:rPr>
          <w:t>9</w:t>
        </w:r>
      </w:fldSimple>
      <w:r w:rsidRPr="009A5413">
        <w:t>.  The applicant did not lodge an appeal against this judgment and on 28 April 2008 the Mountain Municipalities Authority paid him the amount of EUR 80,235.16.</w:t>
      </w:r>
    </w:p>
    <w:p w14:paraId="193110EC" w14:textId="77777777" w:rsidR="009D0AF0" w:rsidRPr="009A5413" w:rsidRDefault="00000000" w:rsidP="009A5413">
      <w:pPr>
        <w:pStyle w:val="JuPara"/>
      </w:pPr>
      <w:fldSimple w:instr=" SEQ level0 \*arabic \* MERGEFORMAT ">
        <w:r w:rsidR="009A5413" w:rsidRPr="009A5413">
          <w:rPr>
            <w:noProof/>
          </w:rPr>
          <w:t>10</w:t>
        </w:r>
      </w:fldSimple>
      <w:r w:rsidRPr="009A5413">
        <w:t>.  The applicant complained that he had been unlawfully deprived of his land on account of the application by the domestic courts of the constructive</w:t>
      </w:r>
      <w:r w:rsidR="00CF308D" w:rsidRPr="009A5413">
        <w:noBreakHyphen/>
      </w:r>
      <w:r w:rsidRPr="009A5413">
        <w:t>expropriation rule, in breach of his rights under Article 1 of Protocol No. 1 to the Convention.</w:t>
      </w:r>
    </w:p>
    <w:p w14:paraId="0A62E03D" w14:textId="77777777" w:rsidR="009D0AF0" w:rsidRPr="009A5413" w:rsidRDefault="00000000" w:rsidP="009A5413">
      <w:pPr>
        <w:pStyle w:val="JuHHead"/>
        <w:keepNext w:val="0"/>
        <w:keepLines w:val="0"/>
        <w:numPr>
          <w:ilvl w:val="0"/>
          <w:numId w:val="1"/>
        </w:numPr>
        <w:ind w:left="360" w:hanging="360"/>
      </w:pPr>
      <w:r w:rsidRPr="009A5413">
        <w:t>THE COURT</w:t>
      </w:r>
      <w:r w:rsidR="005C7C4E" w:rsidRPr="009A5413">
        <w:t>’</w:t>
      </w:r>
      <w:r w:rsidRPr="009A5413">
        <w:t>S ASSESSMENT</w:t>
      </w:r>
    </w:p>
    <w:p w14:paraId="0E4147F9" w14:textId="77777777" w:rsidR="009D0AF0" w:rsidRPr="009A5413" w:rsidRDefault="00000000" w:rsidP="009A5413">
      <w:pPr>
        <w:pStyle w:val="JuPara"/>
      </w:pPr>
      <w:fldSimple w:instr=" SEQ level0 \*arabic \* MERGEFORMAT ">
        <w:r w:rsidR="009A5413" w:rsidRPr="009A5413">
          <w:rPr>
            <w:noProof/>
          </w:rPr>
          <w:t>11</w:t>
        </w:r>
      </w:fldSimple>
      <w:r w:rsidRPr="009A5413">
        <w:t xml:space="preserve">.  The relevant domestic law and practice concerning constructive expropriation is to be found in </w:t>
      </w:r>
      <w:r w:rsidRPr="009A5413">
        <w:rPr>
          <w:i/>
          <w:iCs/>
        </w:rPr>
        <w:t>Guiso-Gallisay v. Italy </w:t>
      </w:r>
      <w:r w:rsidRPr="009A5413">
        <w:t>((just satisfaction) [GC], no. 58858/00, §§ 18-48, 22 December 2009).</w:t>
      </w:r>
    </w:p>
    <w:p w14:paraId="7972DDB1" w14:textId="77777777" w:rsidR="009D0AF0" w:rsidRPr="009A5413" w:rsidRDefault="00000000" w:rsidP="009A5413">
      <w:pPr>
        <w:pStyle w:val="JuPara"/>
      </w:pPr>
      <w:r w:rsidRPr="009A5413">
        <w:rPr>
          <w:rFonts w:cstheme="minorHAnsi"/>
          <w:color w:val="000000"/>
        </w:rPr>
        <w:lastRenderedPageBreak/>
        <w:fldChar w:fldCharType="begin"/>
      </w:r>
      <w:r w:rsidRPr="009A5413">
        <w:rPr>
          <w:rFonts w:cstheme="minorHAnsi"/>
          <w:color w:val="000000"/>
        </w:rPr>
        <w:instrText xml:space="preserve"> SEQ level0 \*arabic \* MERGEFORMAT </w:instrText>
      </w:r>
      <w:r w:rsidRPr="009A5413">
        <w:rPr>
          <w:rFonts w:cstheme="minorHAnsi"/>
          <w:color w:val="000000"/>
        </w:rPr>
        <w:fldChar w:fldCharType="separate"/>
      </w:r>
      <w:r w:rsidR="009A5413" w:rsidRPr="009A5413">
        <w:rPr>
          <w:rFonts w:cstheme="minorHAnsi"/>
          <w:noProof/>
          <w:color w:val="000000"/>
        </w:rPr>
        <w:t>12</w:t>
      </w:r>
      <w:r w:rsidRPr="009A5413">
        <w:rPr>
          <w:rFonts w:cstheme="minorHAnsi"/>
          <w:color w:val="000000"/>
        </w:rPr>
        <w:fldChar w:fldCharType="end"/>
      </w:r>
      <w:r w:rsidRPr="009A5413">
        <w:rPr>
          <w:rFonts w:cstheme="minorHAnsi"/>
          <w:color w:val="000000"/>
        </w:rPr>
        <w:t>.  The Government objected to the admissibility of the application on the ground that the applicant was no longer a victim of the violation complained of since he had obtained reparation at the national level.</w:t>
      </w:r>
    </w:p>
    <w:p w14:paraId="46AFBF05" w14:textId="77777777" w:rsidR="009D0AF0" w:rsidRPr="009A5413" w:rsidRDefault="00000000" w:rsidP="009A5413">
      <w:pPr>
        <w:pStyle w:val="JuPara"/>
      </w:pPr>
      <w:fldSimple w:instr=" SEQ level0 \*arabic \* MERGEFORMAT ">
        <w:r w:rsidR="009A5413" w:rsidRPr="009A5413">
          <w:rPr>
            <w:noProof/>
          </w:rPr>
          <w:t>13</w:t>
        </w:r>
      </w:fldSimple>
      <w:r w:rsidRPr="009A5413">
        <w:t>.  The Court notes that the applicant was deprived of his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Pr="009A5413">
        <w:rPr>
          <w:i/>
          <w:iCs/>
        </w:rPr>
        <w:t>Carbonara and Ventura v. Italy</w:t>
      </w:r>
      <w:r w:rsidRPr="009A5413">
        <w:t>, no. 24638/94, §§ 63-73, ECHR 2000</w:t>
      </w:r>
      <w:r w:rsidRPr="009A5413">
        <w:noBreakHyphen/>
        <w:t>VI, and, as a more recent authority,</w:t>
      </w:r>
      <w:r w:rsidR="00197BE0" w:rsidRPr="009A5413">
        <w:t xml:space="preserve"> </w:t>
      </w:r>
      <w:r w:rsidRPr="009A5413">
        <w:rPr>
          <w:i/>
          <w:iCs/>
        </w:rPr>
        <w:t>Messana v. Italy</w:t>
      </w:r>
      <w:r w:rsidRPr="009A5413">
        <w:t>, no. 26128/04, §§ 38-43, 9 February</w:t>
      </w:r>
      <w:r w:rsidR="00197BE0" w:rsidRPr="009A5413">
        <w:t xml:space="preserve"> </w:t>
      </w:r>
      <w:r w:rsidRPr="009A5413">
        <w:t>2017).</w:t>
      </w:r>
    </w:p>
    <w:p w14:paraId="5F3FF60F" w14:textId="77777777" w:rsidR="009D0AF0" w:rsidRPr="009A5413" w:rsidRDefault="00000000" w:rsidP="009A5413">
      <w:pPr>
        <w:pStyle w:val="JuPara"/>
        <w:rPr>
          <w:rFonts w:cstheme="minorHAnsi"/>
        </w:rPr>
      </w:pPr>
      <w:r w:rsidRPr="009A5413">
        <w:rPr>
          <w:rFonts w:cstheme="minorHAnsi"/>
        </w:rPr>
        <w:fldChar w:fldCharType="begin"/>
      </w:r>
      <w:r w:rsidRPr="009A5413">
        <w:rPr>
          <w:rFonts w:cstheme="minorHAnsi"/>
        </w:rPr>
        <w:instrText xml:space="preserve"> SEQ level0 \*arabic \* MERGEFORMAT </w:instrText>
      </w:r>
      <w:r w:rsidRPr="009A5413">
        <w:rPr>
          <w:rFonts w:cstheme="minorHAnsi"/>
        </w:rPr>
        <w:fldChar w:fldCharType="separate"/>
      </w:r>
      <w:r w:rsidR="009A5413" w:rsidRPr="009A5413">
        <w:rPr>
          <w:rFonts w:cstheme="minorHAnsi"/>
          <w:noProof/>
        </w:rPr>
        <w:t>14</w:t>
      </w:r>
      <w:r w:rsidRPr="009A5413">
        <w:rPr>
          <w:rFonts w:cstheme="minorHAnsi"/>
        </w:rPr>
        <w:fldChar w:fldCharType="end"/>
      </w:r>
      <w:r w:rsidRPr="009A5413">
        <w:rPr>
          <w:rFonts w:cstheme="minorHAnsi"/>
        </w:rPr>
        <w:t>.  The Court further observes that the Benevento District Court acknowledged that the deprivation of property had been unlawful and held that the applicant was entitled to compensation. The Court is satisfied that this amounts to an acknowledgement by the domestic courts of the infringement complained of.</w:t>
      </w:r>
    </w:p>
    <w:p w14:paraId="33CF9616" w14:textId="77777777" w:rsidR="009D0AF0" w:rsidRPr="009A5413" w:rsidRDefault="00000000" w:rsidP="009A5413">
      <w:pPr>
        <w:pStyle w:val="JuPara"/>
        <w:rPr>
          <w:rFonts w:cstheme="minorHAnsi"/>
        </w:rPr>
      </w:pPr>
      <w:fldSimple w:instr=" SEQ level0 \*arabic \* MERGEFORMAT ">
        <w:r w:rsidR="009A5413" w:rsidRPr="009A5413">
          <w:rPr>
            <w:noProof/>
          </w:rPr>
          <w:t>15</w:t>
        </w:r>
      </w:fldSimple>
      <w:r w:rsidRPr="009A5413">
        <w:t xml:space="preserve">.  Following that determination, the Benevento District Court awarded a sum that it considered equal to </w:t>
      </w:r>
      <w:r w:rsidRPr="009A5413">
        <w:rPr>
          <w:rFonts w:cstheme="minorHAnsi"/>
        </w:rPr>
        <w:t xml:space="preserve">the market value of the property (see paragraph </w:t>
      </w:r>
      <w:r w:rsidRPr="009A5413">
        <w:rPr>
          <w:rFonts w:cstheme="minorHAnsi"/>
        </w:rPr>
        <w:fldChar w:fldCharType="begin"/>
      </w:r>
      <w:r w:rsidRPr="009A5413">
        <w:rPr>
          <w:rFonts w:cstheme="minorHAnsi"/>
        </w:rPr>
        <w:instrText xml:space="preserve"> REF paragraph00008 \h  \* CharFormat </w:instrText>
      </w:r>
      <w:r w:rsidR="005C7C4E" w:rsidRPr="009A5413">
        <w:rPr>
          <w:rFonts w:cstheme="minorHAnsi"/>
        </w:rPr>
        <w:instrText xml:space="preserve"> \* MERGEFORMAT </w:instrText>
      </w:r>
      <w:r w:rsidRPr="009A5413">
        <w:rPr>
          <w:rFonts w:cstheme="minorHAnsi"/>
        </w:rPr>
      </w:r>
      <w:r w:rsidRPr="009A5413">
        <w:rPr>
          <w:rFonts w:cstheme="minorHAnsi"/>
        </w:rPr>
        <w:fldChar w:fldCharType="separate"/>
      </w:r>
      <w:r w:rsidR="009A5413" w:rsidRPr="009A5413">
        <w:rPr>
          <w:rFonts w:cstheme="minorHAnsi"/>
        </w:rPr>
        <w:t>8</w:t>
      </w:r>
      <w:r w:rsidRPr="009A5413">
        <w:rPr>
          <w:rFonts w:cstheme="minorHAnsi"/>
        </w:rPr>
        <w:fldChar w:fldCharType="end"/>
      </w:r>
      <w:r w:rsidRPr="009A5413">
        <w:rPr>
          <w:rFonts w:cstheme="minorHAnsi"/>
        </w:rPr>
        <w:t xml:space="preserve"> above).</w:t>
      </w:r>
    </w:p>
    <w:p w14:paraId="3DBD8E67" w14:textId="77777777" w:rsidR="009D0AF0" w:rsidRPr="009A5413" w:rsidRDefault="00000000" w:rsidP="009A5413">
      <w:pPr>
        <w:pStyle w:val="JuPara"/>
        <w:rPr>
          <w:rFonts w:cstheme="minorHAnsi"/>
        </w:rPr>
      </w:pPr>
      <w:r w:rsidRPr="009A5413">
        <w:rPr>
          <w:rFonts w:cstheme="minorHAnsi"/>
        </w:rPr>
        <w:fldChar w:fldCharType="begin"/>
      </w:r>
      <w:r w:rsidRPr="009A5413">
        <w:rPr>
          <w:rFonts w:cstheme="minorHAnsi"/>
        </w:rPr>
        <w:instrText xml:space="preserve"> SEQ level0 \*arabic \* MERGEFORMAT </w:instrText>
      </w:r>
      <w:r w:rsidRPr="009A5413">
        <w:rPr>
          <w:rFonts w:cstheme="minorHAnsi"/>
        </w:rPr>
        <w:fldChar w:fldCharType="separate"/>
      </w:r>
      <w:r w:rsidR="009A5413" w:rsidRPr="009A5413">
        <w:rPr>
          <w:rFonts w:cstheme="minorHAnsi"/>
          <w:noProof/>
        </w:rPr>
        <w:t>16</w:t>
      </w:r>
      <w:r w:rsidRPr="009A5413">
        <w:rPr>
          <w:rFonts w:cstheme="minorHAnsi"/>
        </w:rPr>
        <w:fldChar w:fldCharType="end"/>
      </w:r>
      <w:r w:rsidRPr="009A5413">
        <w:rPr>
          <w:rFonts w:cstheme="minorHAnsi"/>
        </w:rPr>
        <w:t xml:space="preserve">.  As to the adequacy of such compensation, </w:t>
      </w:r>
      <w:r w:rsidRPr="009A5413">
        <w:t xml:space="preserve">the </w:t>
      </w:r>
      <w:r w:rsidRPr="009A5413">
        <w:rPr>
          <w:rFonts w:cstheme="minorHAnsi"/>
        </w:rPr>
        <w:t>applicant argued that the determination of the market value carried out by the Benevento District Court was incorrect, as it did not take into account the fact that, according to the urban development plan in force at the time, the land was constructible.</w:t>
      </w:r>
    </w:p>
    <w:p w14:paraId="2C0CD90A" w14:textId="77777777" w:rsidR="009D0AF0" w:rsidRPr="009A5413" w:rsidRDefault="00000000" w:rsidP="009A5413">
      <w:pPr>
        <w:pStyle w:val="JuPara"/>
      </w:pPr>
      <w:r w:rsidRPr="009A5413">
        <w:rPr>
          <w:rFonts w:cstheme="minorHAnsi"/>
        </w:rPr>
        <w:fldChar w:fldCharType="begin"/>
      </w:r>
      <w:r w:rsidRPr="009A5413">
        <w:rPr>
          <w:rFonts w:cstheme="minorHAnsi"/>
        </w:rPr>
        <w:instrText xml:space="preserve"> SEQ level0 \*arabic \* MERGEFORMAT </w:instrText>
      </w:r>
      <w:r w:rsidRPr="009A5413">
        <w:rPr>
          <w:rFonts w:cstheme="minorHAnsi"/>
        </w:rPr>
        <w:fldChar w:fldCharType="separate"/>
      </w:r>
      <w:r w:rsidR="009A5413" w:rsidRPr="009A5413">
        <w:rPr>
          <w:rFonts w:cstheme="minorHAnsi"/>
          <w:noProof/>
        </w:rPr>
        <w:t>17</w:t>
      </w:r>
      <w:r w:rsidRPr="009A5413">
        <w:rPr>
          <w:rFonts w:cstheme="minorHAnsi"/>
        </w:rPr>
        <w:fldChar w:fldCharType="end"/>
      </w:r>
      <w:r w:rsidRPr="009A5413">
        <w:rPr>
          <w:rFonts w:cstheme="minorHAnsi"/>
        </w:rPr>
        <w:t xml:space="preserve">.  The Court notes that the Benevento District Court stated, on the basis of the expertise, that the land was subject to a </w:t>
      </w:r>
      <w:r w:rsidRPr="009A5413">
        <w:t>hydrogeological restraint and thus to an absolute prohibition on building</w:t>
      </w:r>
      <w:r w:rsidRPr="009A5413">
        <w:rPr>
          <w:rFonts w:cstheme="minorHAnsi"/>
        </w:rPr>
        <w:t xml:space="preserve"> </w:t>
      </w:r>
      <w:r w:rsidRPr="009A5413">
        <w:rPr>
          <w:rFonts w:cstheme="minorHAnsi"/>
          <w:color w:val="000000"/>
        </w:rPr>
        <w:t xml:space="preserve">(see paragraph </w:t>
      </w:r>
      <w:r w:rsidRPr="009A5413">
        <w:rPr>
          <w:rFonts w:cstheme="minorHAnsi"/>
          <w:color w:val="000000"/>
        </w:rPr>
        <w:fldChar w:fldCharType="begin"/>
      </w:r>
      <w:r w:rsidRPr="009A5413">
        <w:rPr>
          <w:rFonts w:cstheme="minorHAnsi"/>
          <w:color w:val="000000"/>
        </w:rPr>
        <w:instrText xml:space="preserve"> REF Law_333_1992 \h  \* CharFormat </w:instrText>
      </w:r>
      <w:r w:rsidR="005C7C4E" w:rsidRPr="009A5413">
        <w:rPr>
          <w:rFonts w:cstheme="minorHAnsi"/>
          <w:color w:val="000000"/>
        </w:rPr>
        <w:instrText xml:space="preserve"> \* MERGEFORMAT </w:instrText>
      </w:r>
      <w:r w:rsidRPr="009A5413">
        <w:rPr>
          <w:rFonts w:cstheme="minorHAnsi"/>
          <w:color w:val="000000"/>
        </w:rPr>
      </w:r>
      <w:r w:rsidRPr="009A5413">
        <w:rPr>
          <w:rFonts w:cstheme="minorHAnsi"/>
          <w:color w:val="000000"/>
        </w:rPr>
        <w:fldChar w:fldCharType="separate"/>
      </w:r>
      <w:r w:rsidR="009A5413" w:rsidRPr="009A5413">
        <w:rPr>
          <w:rFonts w:cstheme="minorHAnsi"/>
          <w:color w:val="000000"/>
        </w:rPr>
        <w:t>7</w:t>
      </w:r>
      <w:r w:rsidRPr="009A5413">
        <w:rPr>
          <w:rFonts w:cstheme="minorHAnsi"/>
          <w:color w:val="000000"/>
        </w:rPr>
        <w:fldChar w:fldCharType="end"/>
      </w:r>
      <w:r w:rsidRPr="009A5413">
        <w:rPr>
          <w:rFonts w:cstheme="minorHAnsi"/>
          <w:color w:val="000000"/>
        </w:rPr>
        <w:t xml:space="preserve"> above) and, </w:t>
      </w:r>
      <w:r w:rsidRPr="009A5413">
        <w:rPr>
          <w:rFonts w:cstheme="minorHAnsi"/>
        </w:rPr>
        <w:t>as pointed out by the Government,</w:t>
      </w:r>
      <w:r w:rsidRPr="009A5413">
        <w:rPr>
          <w:rFonts w:cstheme="minorHAnsi"/>
          <w:color w:val="000000"/>
        </w:rPr>
        <w:t xml:space="preserve"> the applicant did not appeal against that judgment. Furthermore the Court observes that the Benevento </w:t>
      </w:r>
      <w:r w:rsidRPr="009A5413">
        <w:t xml:space="preserve">District Court provided specific reasoning, which does not appear to be manifestly arbitrary, on why it chose to determine the expropriation compensation at the low end of the range indicated by the expert (see, in contrast, and </w:t>
      </w:r>
      <w:r w:rsidRPr="009A5413">
        <w:rPr>
          <w:i/>
          <w:iCs/>
        </w:rPr>
        <w:t>mutatis mutandis</w:t>
      </w:r>
      <w:r w:rsidRPr="009A5413">
        <w:t xml:space="preserve">, </w:t>
      </w:r>
      <w:r w:rsidRPr="009A5413">
        <w:rPr>
          <w:i/>
          <w:iCs/>
        </w:rPr>
        <w:t>Kutlu and Others v. Turkey</w:t>
      </w:r>
      <w:r w:rsidRPr="009A5413">
        <w:t>, no. 51861/11, §§ 72-74, 13 December 2016). In these circumstances, and having regard to the margin of appreciation afforded to national authorities in such matters, the Court is prepared to accept that the Benevento District Court awarded a sum reflecting the property</w:t>
      </w:r>
      <w:r w:rsidR="005C7C4E" w:rsidRPr="009A5413">
        <w:t>’</w:t>
      </w:r>
      <w:r w:rsidRPr="009A5413">
        <w:t>s market value.</w:t>
      </w:r>
    </w:p>
    <w:p w14:paraId="03EF2363" w14:textId="77777777" w:rsidR="009D0AF0" w:rsidRPr="009A5413" w:rsidRDefault="00000000" w:rsidP="009A5413">
      <w:pPr>
        <w:pStyle w:val="JuPara"/>
      </w:pPr>
      <w:fldSimple w:instr=" SEQ level0 \*arabic \* MERGEFORMAT ">
        <w:r w:rsidR="009A5413" w:rsidRPr="009A5413">
          <w:rPr>
            <w:noProof/>
          </w:rPr>
          <w:t>18</w:t>
        </w:r>
      </w:fldSimple>
      <w:r w:rsidRPr="009A5413">
        <w:t>.  </w:t>
      </w:r>
      <w:r w:rsidRPr="009A5413">
        <w:rPr>
          <w:rFonts w:cstheme="minorHAnsi"/>
        </w:rPr>
        <w:t>I</w:t>
      </w:r>
      <w:r w:rsidRPr="009A5413">
        <w:t xml:space="preserve">n a case similar to the one under scrutiny, the Court found that an award comparable to the one issued by the Benevento District Court had constituted appropriate and sufficient redress for the breach of Article 1 of Protocol No. 1 suffered by the applicant, who had been unlawfully dispossessed of his property, and concluded that the applicant could no longer be considered a victim of the violation complained of (see </w:t>
      </w:r>
      <w:r w:rsidRPr="009A5413">
        <w:rPr>
          <w:i/>
        </w:rPr>
        <w:t>Armando Iannelli v. Italy</w:t>
      </w:r>
      <w:r w:rsidRPr="009A5413">
        <w:t>, no. 24818/03, §§ 35-37, 12 February 2013).</w:t>
      </w:r>
    </w:p>
    <w:p w14:paraId="082D3CC6" w14:textId="77777777" w:rsidR="009D0AF0" w:rsidRPr="009A5413" w:rsidRDefault="00000000" w:rsidP="009A5413">
      <w:pPr>
        <w:pStyle w:val="JuPara"/>
      </w:pPr>
      <w:r w:rsidRPr="009A5413">
        <w:rPr>
          <w:rFonts w:cstheme="minorHAnsi"/>
        </w:rPr>
        <w:lastRenderedPageBreak/>
        <w:fldChar w:fldCharType="begin"/>
      </w:r>
      <w:r w:rsidRPr="009A5413">
        <w:rPr>
          <w:rFonts w:cstheme="minorHAnsi"/>
        </w:rPr>
        <w:instrText xml:space="preserve"> SEQ level0 \*arabic \* MERGEFORMAT </w:instrText>
      </w:r>
      <w:r w:rsidRPr="009A5413">
        <w:rPr>
          <w:rFonts w:cstheme="minorHAnsi"/>
        </w:rPr>
        <w:fldChar w:fldCharType="separate"/>
      </w:r>
      <w:r w:rsidR="009A5413" w:rsidRPr="009A5413">
        <w:rPr>
          <w:rFonts w:cstheme="minorHAnsi"/>
          <w:noProof/>
        </w:rPr>
        <w:t>19</w:t>
      </w:r>
      <w:r w:rsidRPr="009A5413">
        <w:rPr>
          <w:rFonts w:cstheme="minorHAnsi"/>
        </w:rPr>
        <w:fldChar w:fldCharType="end"/>
      </w:r>
      <w:r w:rsidRPr="009A5413">
        <w:rPr>
          <w:rFonts w:cstheme="minorHAnsi"/>
        </w:rPr>
        <w:t xml:space="preserve">.  Nevertheless, in the present case the applicant also argued that he could not obtain the restitution of the land. In this respect, the Court notes that, according to the national courts, the land had been irreversibly altered (see paragraph </w:t>
      </w:r>
      <w:r w:rsidRPr="009A5413">
        <w:rPr>
          <w:rFonts w:cstheme="minorHAnsi"/>
        </w:rPr>
        <w:fldChar w:fldCharType="begin"/>
      </w:r>
      <w:r w:rsidRPr="009A5413">
        <w:rPr>
          <w:rFonts w:cstheme="minorHAnsi"/>
        </w:rPr>
        <w:instrText xml:space="preserve"> REF paragraph00006 \h  \* CharFormat </w:instrText>
      </w:r>
      <w:r w:rsidR="005C7C4E" w:rsidRPr="009A5413">
        <w:rPr>
          <w:rFonts w:cstheme="minorHAnsi"/>
        </w:rPr>
        <w:instrText xml:space="preserve"> \* MERGEFORMAT </w:instrText>
      </w:r>
      <w:r w:rsidRPr="009A5413">
        <w:rPr>
          <w:rFonts w:cstheme="minorHAnsi"/>
        </w:rPr>
      </w:r>
      <w:r w:rsidRPr="009A5413">
        <w:rPr>
          <w:rFonts w:cstheme="minorHAnsi"/>
        </w:rPr>
        <w:fldChar w:fldCharType="separate"/>
      </w:r>
      <w:r w:rsidR="009A5413" w:rsidRPr="009A5413">
        <w:rPr>
          <w:rFonts w:cstheme="minorHAnsi"/>
        </w:rPr>
        <w:t>6</w:t>
      </w:r>
      <w:r w:rsidRPr="009A5413">
        <w:rPr>
          <w:rFonts w:cstheme="minorHAnsi"/>
        </w:rPr>
        <w:fldChar w:fldCharType="end"/>
      </w:r>
      <w:r w:rsidRPr="009A5413">
        <w:rPr>
          <w:rFonts w:cstheme="minorHAnsi"/>
        </w:rPr>
        <w:t xml:space="preserve"> above) and, as a consequence, no </w:t>
      </w:r>
      <w:r w:rsidRPr="009A5413">
        <w:rPr>
          <w:rFonts w:cstheme="minorHAnsi"/>
          <w:i/>
          <w:iCs/>
        </w:rPr>
        <w:t xml:space="preserve">restitutio in integrum </w:t>
      </w:r>
      <w:r w:rsidRPr="009A5413">
        <w:rPr>
          <w:rFonts w:cstheme="minorHAnsi"/>
        </w:rPr>
        <w:t>was possible. In these circumstances, the Court considers that the granting of compensation corresponding to the full value of the land may constitute an adequate form of redress (see</w:t>
      </w:r>
      <w:r w:rsidRPr="009A5413">
        <w:rPr>
          <w:rFonts w:ascii="Times New Roman" w:eastAsia="Times New Roman" w:hAnsi="Times New Roman" w:cs="Times New Roman"/>
          <w:i/>
          <w:iCs/>
          <w:lang w:eastAsia="fr-FR"/>
        </w:rPr>
        <w:t xml:space="preserve"> </w:t>
      </w:r>
      <w:r w:rsidRPr="009A5413">
        <w:rPr>
          <w:rFonts w:cstheme="minorHAnsi"/>
          <w:i/>
          <w:iCs/>
        </w:rPr>
        <w:t>Guiso-Gallisay</w:t>
      </w:r>
      <w:r w:rsidRPr="009A5413">
        <w:rPr>
          <w:rFonts w:cstheme="minorHAnsi"/>
        </w:rPr>
        <w:t>, cited above, § 96).</w:t>
      </w:r>
    </w:p>
    <w:p w14:paraId="4A81270F" w14:textId="77777777" w:rsidR="009D0AF0" w:rsidRPr="009A5413" w:rsidRDefault="00000000" w:rsidP="009A5413">
      <w:pPr>
        <w:pStyle w:val="JuPara"/>
      </w:pPr>
      <w:fldSimple w:instr=" SEQ level0 \*arabic \* MERGEFORMAT ">
        <w:r w:rsidR="009A5413" w:rsidRPr="009A5413">
          <w:rPr>
            <w:noProof/>
          </w:rPr>
          <w:t>20</w:t>
        </w:r>
      </w:fldSimple>
      <w:r w:rsidRPr="009A5413">
        <w:t>.  In the light of the foregoing considerations, the Court is</w:t>
      </w:r>
      <w:r w:rsidR="00197BE0" w:rsidRPr="009A5413">
        <w:t xml:space="preserve"> </w:t>
      </w:r>
      <w:r w:rsidRPr="009A5413">
        <w:t>not persuaded by</w:t>
      </w:r>
      <w:r w:rsidR="00197BE0" w:rsidRPr="009A5413">
        <w:t xml:space="preserve"> </w:t>
      </w:r>
      <w:r w:rsidRPr="009A5413">
        <w:t>the applicant</w:t>
      </w:r>
      <w:r w:rsidR="005C7C4E" w:rsidRPr="009A5413">
        <w:t>’</w:t>
      </w:r>
      <w:r w:rsidRPr="009A5413">
        <w:t>s</w:t>
      </w:r>
      <w:r w:rsidR="00197BE0" w:rsidRPr="009A5413">
        <w:t xml:space="preserve"> </w:t>
      </w:r>
      <w:r w:rsidRPr="009A5413">
        <w:t>arguments to the effect that the compensation awarded to him did not constitute appropriate and sufficient redress. The Court is therefore satisfied that the applicant can</w:t>
      </w:r>
      <w:r w:rsidR="00197BE0" w:rsidRPr="009A5413">
        <w:t xml:space="preserve"> </w:t>
      </w:r>
      <w:r w:rsidRPr="009A5413">
        <w:t>no longer be considered a victim</w:t>
      </w:r>
      <w:r w:rsidR="00197BE0" w:rsidRPr="009A5413">
        <w:t xml:space="preserve"> </w:t>
      </w:r>
      <w:r w:rsidRPr="009A5413">
        <w:t>of the violation complained of.</w:t>
      </w:r>
    </w:p>
    <w:p w14:paraId="57C44DF4" w14:textId="77777777" w:rsidR="009D0AF0" w:rsidRPr="009A5413" w:rsidRDefault="00000000" w:rsidP="009A5413">
      <w:pPr>
        <w:pStyle w:val="JuPara"/>
      </w:pPr>
      <w:fldSimple w:instr=" SEQ level0 \*arabic \* MERGEFORMAT ">
        <w:r w:rsidR="009A5413" w:rsidRPr="009A5413">
          <w:rPr>
            <w:noProof/>
          </w:rPr>
          <w:t>21</w:t>
        </w:r>
      </w:fldSimple>
      <w:r w:rsidRPr="009A5413">
        <w:t>.  It follows that the application is incompatible</w:t>
      </w:r>
      <w:r w:rsidR="00197BE0" w:rsidRPr="009A5413">
        <w:t xml:space="preserve"> </w:t>
      </w:r>
      <w:r w:rsidRPr="009A5413">
        <w:rPr>
          <w:i/>
          <w:iCs/>
        </w:rPr>
        <w:t>ratione personae</w:t>
      </w:r>
      <w:r w:rsidR="00197BE0" w:rsidRPr="009A5413">
        <w:t xml:space="preserve"> </w:t>
      </w:r>
      <w:r w:rsidRPr="009A5413">
        <w:t>with the provisions of the Convention within the meaning of Article 35 § 3 (a) and must be rejected in accordance with Article 35 § 4.</w:t>
      </w:r>
    </w:p>
    <w:p w14:paraId="20EF6BE0" w14:textId="77777777" w:rsidR="009D0AF0" w:rsidRPr="009A5413" w:rsidRDefault="00000000" w:rsidP="009A5413">
      <w:pPr>
        <w:pStyle w:val="JuParaLast"/>
      </w:pPr>
      <w:r w:rsidRPr="009A5413">
        <w:t>For these reasons, the Court, unanimously,</w:t>
      </w:r>
    </w:p>
    <w:p w14:paraId="1C0A28E0" w14:textId="77777777" w:rsidR="009D0AF0" w:rsidRPr="009A5413" w:rsidRDefault="00000000" w:rsidP="009A5413">
      <w:pPr>
        <w:pStyle w:val="DecList"/>
      </w:pPr>
      <w:r w:rsidRPr="009A5413">
        <w:rPr>
          <w:i/>
        </w:rPr>
        <w:t>Declares</w:t>
      </w:r>
      <w:r w:rsidRPr="009A5413">
        <w:t xml:space="preserve"> the application inadmissible.</w:t>
      </w:r>
    </w:p>
    <w:p w14:paraId="4CCECB34" w14:textId="77777777" w:rsidR="00BD1692" w:rsidRPr="009A5413" w:rsidRDefault="00000000" w:rsidP="009A5413">
      <w:pPr>
        <w:pStyle w:val="JuParaLast"/>
        <w:rPr>
          <w:sz w:val="14"/>
        </w:rPr>
      </w:pPr>
      <w:r w:rsidRPr="009A5413">
        <w:t xml:space="preserve">Done in English and notified in writing on </w:t>
      </w:r>
      <w:r w:rsidR="009D0AF0" w:rsidRPr="009A5413">
        <w:rPr>
          <w:noProof/>
        </w:rPr>
        <w:t>7 September 2023</w:t>
      </w:r>
      <w:r w:rsidRPr="009A5413">
        <w:t>.</w:t>
      </w:r>
    </w:p>
    <w:p w14:paraId="34565BB7" w14:textId="77777777" w:rsidR="00BD1692" w:rsidRPr="009A5413" w:rsidRDefault="00000000" w:rsidP="009A5413">
      <w:pPr>
        <w:pStyle w:val="ECHRPlaceholder"/>
      </w:pPr>
      <w:r w:rsidRPr="009A5413">
        <w:tab/>
      </w:r>
    </w:p>
    <w:p w14:paraId="70093C71" w14:textId="77777777" w:rsidR="00CB3BD9" w:rsidRPr="009A5413" w:rsidRDefault="00000000" w:rsidP="009A5413">
      <w:pPr>
        <w:pStyle w:val="JuSigned"/>
      </w:pPr>
      <w:r w:rsidRPr="009A5413">
        <w:tab/>
      </w:r>
      <w:r w:rsidR="009D0AF0" w:rsidRPr="009A5413">
        <w:rPr>
          <w:rFonts w:eastAsia="PMingLiU"/>
          <w:noProof/>
        </w:rPr>
        <w:t>Liv Tigerstedt</w:t>
      </w:r>
      <w:r w:rsidR="001D1233" w:rsidRPr="009A5413">
        <w:tab/>
      </w:r>
      <w:r w:rsidR="009D0AF0" w:rsidRPr="009A5413">
        <w:rPr>
          <w:noProof/>
        </w:rPr>
        <w:t>Péter Paczolay</w:t>
      </w:r>
      <w:r w:rsidR="001D1233" w:rsidRPr="009A5413">
        <w:br/>
      </w:r>
      <w:r w:rsidR="001D1233" w:rsidRPr="009A5413">
        <w:tab/>
      </w:r>
      <w:r w:rsidR="009D0AF0" w:rsidRPr="009A5413">
        <w:rPr>
          <w:noProof/>
        </w:rPr>
        <w:t>Deputy Registrar</w:t>
      </w:r>
      <w:r w:rsidR="006267D3" w:rsidRPr="009A5413">
        <w:tab/>
        <w:t>President</w:t>
      </w:r>
    </w:p>
    <w:sectPr w:rsidR="00CB3BD9" w:rsidRPr="009A5413"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BB6F" w14:textId="77777777" w:rsidR="00712B5F" w:rsidRDefault="00712B5F">
      <w:r>
        <w:separator/>
      </w:r>
    </w:p>
  </w:endnote>
  <w:endnote w:type="continuationSeparator" w:id="0">
    <w:p w14:paraId="502AB356" w14:textId="77777777" w:rsidR="00712B5F" w:rsidRDefault="007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A0B5" w14:textId="77777777" w:rsidR="001818B5" w:rsidRPr="009D0AF0"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D772" w14:textId="77777777" w:rsidR="001818B5" w:rsidRPr="009D0AF0"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091E" w14:textId="77777777" w:rsidR="009D0AF0" w:rsidRPr="00150BFA" w:rsidRDefault="00000000" w:rsidP="0020718E">
    <w:pPr>
      <w:jc w:val="center"/>
    </w:pPr>
    <w:r w:rsidRPr="009D0AF0">
      <w:rPr>
        <w:noProof/>
      </w:rPr>
      <w:drawing>
        <wp:inline distT="0" distB="0" distL="0" distR="0" wp14:anchorId="4EB520C1" wp14:editId="15B6625C">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4EE08F80" w14:textId="77777777" w:rsidR="00F05C7B" w:rsidRPr="009D0AF0"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529F" w14:textId="77777777" w:rsidR="00712B5F" w:rsidRDefault="00712B5F">
      <w:r>
        <w:separator/>
      </w:r>
    </w:p>
  </w:footnote>
  <w:footnote w:type="continuationSeparator" w:id="0">
    <w:p w14:paraId="62977794" w14:textId="77777777" w:rsidR="00712B5F" w:rsidRDefault="0071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5F9C" w14:textId="77777777" w:rsidR="00F05C7B" w:rsidRPr="009D0AF0" w:rsidRDefault="00000000" w:rsidP="0076040F">
    <w:pPr>
      <w:pStyle w:val="JuHeader"/>
    </w:pPr>
    <w:r>
      <w:t>MASELLI v. ITALY</w:t>
    </w:r>
    <w:r w:rsidR="006267D3" w:rsidRPr="009D0AF0">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05B5" w14:textId="77777777" w:rsidR="00F05C7B" w:rsidRPr="009D0AF0" w:rsidRDefault="00000000" w:rsidP="000D61E7">
    <w:pPr>
      <w:pStyle w:val="JuHeader"/>
    </w:pPr>
    <w:r>
      <w:t>MASELLI v. ITALY</w:t>
    </w:r>
    <w:r w:rsidR="006267D3" w:rsidRPr="009D0AF0">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0F0" w14:textId="77777777" w:rsidR="009D0AF0" w:rsidRPr="00A45145" w:rsidRDefault="00000000" w:rsidP="00A45145">
    <w:pPr>
      <w:jc w:val="center"/>
    </w:pPr>
    <w:r>
      <w:rPr>
        <w:noProof/>
        <w:lang w:val="en-US"/>
      </w:rPr>
      <w:drawing>
        <wp:inline distT="0" distB="0" distL="0" distR="0" wp14:anchorId="47EF71C4" wp14:editId="47EC48E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0448A24" w14:textId="77777777" w:rsidR="00F05C7B" w:rsidRPr="009D0AF0"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A95EFA08">
      <w:start w:val="1"/>
      <w:numFmt w:val="bullet"/>
      <w:pStyle w:val="Puntoelenco"/>
      <w:lvlText w:val=""/>
      <w:lvlJc w:val="left"/>
      <w:pPr>
        <w:tabs>
          <w:tab w:val="num" w:pos="851"/>
        </w:tabs>
        <w:ind w:left="568" w:firstLine="0"/>
      </w:pPr>
      <w:rPr>
        <w:rFonts w:ascii="Wingdings" w:hAnsi="Wingdings" w:hint="default"/>
        <w:color w:val="808080"/>
        <w:sz w:val="16"/>
      </w:rPr>
    </w:lvl>
    <w:lvl w:ilvl="1" w:tplc="893C5750" w:tentative="1">
      <w:start w:val="1"/>
      <w:numFmt w:val="bullet"/>
      <w:lvlText w:val="o"/>
      <w:lvlJc w:val="left"/>
      <w:pPr>
        <w:tabs>
          <w:tab w:val="num" w:pos="1724"/>
        </w:tabs>
        <w:ind w:left="1724" w:hanging="360"/>
      </w:pPr>
      <w:rPr>
        <w:rFonts w:ascii="Courier New" w:hAnsi="Courier New" w:cs="Courier New" w:hint="default"/>
      </w:rPr>
    </w:lvl>
    <w:lvl w:ilvl="2" w:tplc="F26E1A26" w:tentative="1">
      <w:start w:val="1"/>
      <w:numFmt w:val="bullet"/>
      <w:lvlText w:val=""/>
      <w:lvlJc w:val="left"/>
      <w:pPr>
        <w:tabs>
          <w:tab w:val="num" w:pos="2444"/>
        </w:tabs>
        <w:ind w:left="2444" w:hanging="360"/>
      </w:pPr>
      <w:rPr>
        <w:rFonts w:ascii="Wingdings" w:hAnsi="Wingdings" w:hint="default"/>
      </w:rPr>
    </w:lvl>
    <w:lvl w:ilvl="3" w:tplc="99AABEDE" w:tentative="1">
      <w:start w:val="1"/>
      <w:numFmt w:val="bullet"/>
      <w:lvlText w:val=""/>
      <w:lvlJc w:val="left"/>
      <w:pPr>
        <w:tabs>
          <w:tab w:val="num" w:pos="3164"/>
        </w:tabs>
        <w:ind w:left="3164" w:hanging="360"/>
      </w:pPr>
      <w:rPr>
        <w:rFonts w:ascii="Symbol" w:hAnsi="Symbol" w:hint="default"/>
      </w:rPr>
    </w:lvl>
    <w:lvl w:ilvl="4" w:tplc="BBDA0CDC" w:tentative="1">
      <w:start w:val="1"/>
      <w:numFmt w:val="bullet"/>
      <w:lvlText w:val="o"/>
      <w:lvlJc w:val="left"/>
      <w:pPr>
        <w:tabs>
          <w:tab w:val="num" w:pos="3884"/>
        </w:tabs>
        <w:ind w:left="3884" w:hanging="360"/>
      </w:pPr>
      <w:rPr>
        <w:rFonts w:ascii="Courier New" w:hAnsi="Courier New" w:cs="Courier New" w:hint="default"/>
      </w:rPr>
    </w:lvl>
    <w:lvl w:ilvl="5" w:tplc="B7BC1A4C" w:tentative="1">
      <w:start w:val="1"/>
      <w:numFmt w:val="bullet"/>
      <w:lvlText w:val=""/>
      <w:lvlJc w:val="left"/>
      <w:pPr>
        <w:tabs>
          <w:tab w:val="num" w:pos="4604"/>
        </w:tabs>
        <w:ind w:left="4604" w:hanging="360"/>
      </w:pPr>
      <w:rPr>
        <w:rFonts w:ascii="Wingdings" w:hAnsi="Wingdings" w:hint="default"/>
      </w:rPr>
    </w:lvl>
    <w:lvl w:ilvl="6" w:tplc="40F8F8E4" w:tentative="1">
      <w:start w:val="1"/>
      <w:numFmt w:val="bullet"/>
      <w:lvlText w:val=""/>
      <w:lvlJc w:val="left"/>
      <w:pPr>
        <w:tabs>
          <w:tab w:val="num" w:pos="5324"/>
        </w:tabs>
        <w:ind w:left="5324" w:hanging="360"/>
      </w:pPr>
      <w:rPr>
        <w:rFonts w:ascii="Symbol" w:hAnsi="Symbol" w:hint="default"/>
      </w:rPr>
    </w:lvl>
    <w:lvl w:ilvl="7" w:tplc="EC923F6E" w:tentative="1">
      <w:start w:val="1"/>
      <w:numFmt w:val="bullet"/>
      <w:lvlText w:val="o"/>
      <w:lvlJc w:val="left"/>
      <w:pPr>
        <w:tabs>
          <w:tab w:val="num" w:pos="6044"/>
        </w:tabs>
        <w:ind w:left="6044" w:hanging="360"/>
      </w:pPr>
      <w:rPr>
        <w:rFonts w:ascii="Courier New" w:hAnsi="Courier New" w:cs="Courier New" w:hint="default"/>
      </w:rPr>
    </w:lvl>
    <w:lvl w:ilvl="8" w:tplc="CE2ACED6" w:tentative="1">
      <w:start w:val="1"/>
      <w:numFmt w:val="bullet"/>
      <w:lvlText w:val=""/>
      <w:lvlJc w:val="left"/>
      <w:pPr>
        <w:tabs>
          <w:tab w:val="num" w:pos="6764"/>
        </w:tabs>
        <w:ind w:left="6764" w:hanging="360"/>
      </w:pPr>
      <w:rPr>
        <w:rFonts w:ascii="Wingdings" w:hAnsi="Wingdings" w:hint="default"/>
      </w:rPr>
    </w:lvl>
  </w:abstractNum>
  <w:num w:numId="1" w16cid:durableId="1026441564">
    <w:abstractNumId w:val="17"/>
  </w:num>
  <w:num w:numId="2" w16cid:durableId="3094761">
    <w:abstractNumId w:val="14"/>
  </w:num>
  <w:num w:numId="3" w16cid:durableId="515118719">
    <w:abstractNumId w:val="12"/>
  </w:num>
  <w:num w:numId="4" w16cid:durableId="1911576597">
    <w:abstractNumId w:val="11"/>
  </w:num>
  <w:num w:numId="5" w16cid:durableId="80564543">
    <w:abstractNumId w:val="18"/>
  </w:num>
  <w:num w:numId="6" w16cid:durableId="115491684">
    <w:abstractNumId w:val="7"/>
  </w:num>
  <w:num w:numId="7" w16cid:durableId="1301379513">
    <w:abstractNumId w:val="6"/>
  </w:num>
  <w:num w:numId="8" w16cid:durableId="388311976">
    <w:abstractNumId w:val="5"/>
  </w:num>
  <w:num w:numId="9" w16cid:durableId="278950279">
    <w:abstractNumId w:val="4"/>
  </w:num>
  <w:num w:numId="10" w16cid:durableId="673194198">
    <w:abstractNumId w:val="8"/>
  </w:num>
  <w:num w:numId="11" w16cid:durableId="997459966">
    <w:abstractNumId w:val="3"/>
  </w:num>
  <w:num w:numId="12" w16cid:durableId="890380483">
    <w:abstractNumId w:val="2"/>
  </w:num>
  <w:num w:numId="13" w16cid:durableId="829521313">
    <w:abstractNumId w:val="1"/>
  </w:num>
  <w:num w:numId="14" w16cid:durableId="581571800">
    <w:abstractNumId w:val="0"/>
  </w:num>
  <w:num w:numId="15" w16cid:durableId="1574049547">
    <w:abstractNumId w:val="15"/>
  </w:num>
  <w:num w:numId="16" w16cid:durableId="721713203">
    <w:abstractNumId w:val="13"/>
  </w:num>
  <w:num w:numId="17" w16cid:durableId="164170318">
    <w:abstractNumId w:val="16"/>
  </w:num>
  <w:num w:numId="18" w16cid:durableId="1576237759">
    <w:abstractNumId w:val="15"/>
  </w:num>
  <w:num w:numId="19" w16cid:durableId="1831942809">
    <w:abstractNumId w:val="16"/>
  </w:num>
  <w:num w:numId="20" w16cid:durableId="462191398">
    <w:abstractNumId w:val="10"/>
  </w:num>
  <w:num w:numId="21" w16cid:durableId="207496401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9D0AF0"/>
    <w:rsid w:val="00095FD8"/>
    <w:rsid w:val="000B1FA9"/>
    <w:rsid w:val="000D61E7"/>
    <w:rsid w:val="000E3A89"/>
    <w:rsid w:val="00104418"/>
    <w:rsid w:val="00115035"/>
    <w:rsid w:val="00132029"/>
    <w:rsid w:val="00144EBC"/>
    <w:rsid w:val="00150BFA"/>
    <w:rsid w:val="001818B5"/>
    <w:rsid w:val="00197BE0"/>
    <w:rsid w:val="001D1233"/>
    <w:rsid w:val="0020718E"/>
    <w:rsid w:val="00223591"/>
    <w:rsid w:val="002A680A"/>
    <w:rsid w:val="002A7443"/>
    <w:rsid w:val="002E2C77"/>
    <w:rsid w:val="003B50D7"/>
    <w:rsid w:val="003E3C60"/>
    <w:rsid w:val="004038B4"/>
    <w:rsid w:val="00452087"/>
    <w:rsid w:val="00464268"/>
    <w:rsid w:val="004A4C71"/>
    <w:rsid w:val="004B4E73"/>
    <w:rsid w:val="005C7C4E"/>
    <w:rsid w:val="005D5855"/>
    <w:rsid w:val="005E56C2"/>
    <w:rsid w:val="005F11CB"/>
    <w:rsid w:val="006262FA"/>
    <w:rsid w:val="006267D3"/>
    <w:rsid w:val="006300E9"/>
    <w:rsid w:val="00653EF4"/>
    <w:rsid w:val="00656B81"/>
    <w:rsid w:val="006D4D63"/>
    <w:rsid w:val="006E123B"/>
    <w:rsid w:val="00712B5F"/>
    <w:rsid w:val="0076040F"/>
    <w:rsid w:val="007907C0"/>
    <w:rsid w:val="007A74FC"/>
    <w:rsid w:val="007B2364"/>
    <w:rsid w:val="00812D10"/>
    <w:rsid w:val="008D10E4"/>
    <w:rsid w:val="008F0A92"/>
    <w:rsid w:val="008F7189"/>
    <w:rsid w:val="00956B2A"/>
    <w:rsid w:val="0096293E"/>
    <w:rsid w:val="009656DE"/>
    <w:rsid w:val="009A5413"/>
    <w:rsid w:val="009B6F49"/>
    <w:rsid w:val="009C21E8"/>
    <w:rsid w:val="009D0AF0"/>
    <w:rsid w:val="009E01FB"/>
    <w:rsid w:val="00A45145"/>
    <w:rsid w:val="00AA5AEE"/>
    <w:rsid w:val="00AC58E5"/>
    <w:rsid w:val="00B140D3"/>
    <w:rsid w:val="00BD1692"/>
    <w:rsid w:val="00C42C12"/>
    <w:rsid w:val="00C8038F"/>
    <w:rsid w:val="00CB3BD9"/>
    <w:rsid w:val="00CF308D"/>
    <w:rsid w:val="00D415D6"/>
    <w:rsid w:val="00DB6354"/>
    <w:rsid w:val="00E5464B"/>
    <w:rsid w:val="00E93FC7"/>
    <w:rsid w:val="00EA1004"/>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7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9A5413"/>
    <w:rPr>
      <w:sz w:val="24"/>
      <w:szCs w:val="24"/>
      <w:lang w:val="en-GB"/>
    </w:rPr>
  </w:style>
  <w:style w:type="paragraph" w:styleId="Titolo1">
    <w:name w:val="heading 1"/>
    <w:basedOn w:val="Normale"/>
    <w:next w:val="Normale"/>
    <w:link w:val="Titolo1Carattere"/>
    <w:uiPriority w:val="98"/>
    <w:semiHidden/>
    <w:rsid w:val="009A541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A541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A541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A541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A541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A541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A541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A541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A541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9A5413"/>
    <w:pPr>
      <w:tabs>
        <w:tab w:val="center" w:pos="1418"/>
        <w:tab w:val="center" w:pos="5954"/>
      </w:tabs>
      <w:spacing w:before="720"/>
    </w:pPr>
  </w:style>
  <w:style w:type="paragraph" w:customStyle="1" w:styleId="JuPara">
    <w:name w:val="Ju_Para"/>
    <w:aliases w:val="_Para"/>
    <w:basedOn w:val="NormalJustified"/>
    <w:link w:val="JuParaChar"/>
    <w:uiPriority w:val="4"/>
    <w:qFormat/>
    <w:rsid w:val="009A5413"/>
    <w:pPr>
      <w:ind w:firstLine="284"/>
    </w:pPr>
  </w:style>
  <w:style w:type="character" w:styleId="Numeropagina">
    <w:name w:val="page number"/>
    <w:uiPriority w:val="98"/>
    <w:semiHidden/>
    <w:rsid w:val="009A5413"/>
    <w:rPr>
      <w:sz w:val="18"/>
    </w:rPr>
  </w:style>
  <w:style w:type="character" w:styleId="Rimandocommento">
    <w:name w:val="annotation reference"/>
    <w:basedOn w:val="Carpredefinitoparagrafo"/>
    <w:uiPriority w:val="98"/>
    <w:semiHidden/>
    <w:rsid w:val="009A5413"/>
    <w:rPr>
      <w:sz w:val="16"/>
      <w:szCs w:val="16"/>
    </w:rPr>
  </w:style>
  <w:style w:type="paragraph" w:styleId="Testocommento">
    <w:name w:val="annotation text"/>
    <w:basedOn w:val="Normale"/>
    <w:link w:val="TestocommentoCarattere"/>
    <w:uiPriority w:val="98"/>
    <w:semiHidden/>
    <w:rsid w:val="009A5413"/>
    <w:rPr>
      <w:sz w:val="20"/>
      <w:szCs w:val="20"/>
    </w:rPr>
  </w:style>
  <w:style w:type="character" w:customStyle="1" w:styleId="TestocommentoCarattere">
    <w:name w:val="Testo commento Carattere"/>
    <w:basedOn w:val="Carpredefinitoparagrafo"/>
    <w:link w:val="Testocommento"/>
    <w:uiPriority w:val="98"/>
    <w:semiHidden/>
    <w:rsid w:val="009A5413"/>
    <w:rPr>
      <w:sz w:val="20"/>
      <w:szCs w:val="20"/>
      <w:lang w:val="en-GB"/>
    </w:rPr>
  </w:style>
  <w:style w:type="paragraph" w:customStyle="1" w:styleId="DecHTitle">
    <w:name w:val="Dec_H_Title"/>
    <w:aliases w:val="_Title_1"/>
    <w:basedOn w:val="JuPara"/>
    <w:next w:val="JuPara"/>
    <w:uiPriority w:val="38"/>
    <w:qFormat/>
    <w:rsid w:val="009A5413"/>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9A541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A5413"/>
    <w:pPr>
      <w:keepNext/>
      <w:keepLines/>
      <w:spacing w:before="1320" w:after="280"/>
      <w:contextualSpacing/>
      <w:jc w:val="center"/>
    </w:pPr>
    <w:rPr>
      <w:b/>
    </w:rPr>
  </w:style>
  <w:style w:type="paragraph" w:customStyle="1" w:styleId="JuHeader">
    <w:name w:val="Ju_Header"/>
    <w:aliases w:val="_Header"/>
    <w:basedOn w:val="Intestazione"/>
    <w:uiPriority w:val="29"/>
    <w:qFormat/>
    <w:rsid w:val="009A5413"/>
    <w:pPr>
      <w:tabs>
        <w:tab w:val="clear" w:pos="4536"/>
        <w:tab w:val="clear" w:pos="9072"/>
      </w:tabs>
      <w:jc w:val="center"/>
    </w:pPr>
    <w:rPr>
      <w:sz w:val="18"/>
    </w:rPr>
  </w:style>
  <w:style w:type="paragraph" w:styleId="Intestazione">
    <w:name w:val="header"/>
    <w:basedOn w:val="Normale"/>
    <w:link w:val="IntestazioneCarattere"/>
    <w:uiPriority w:val="98"/>
    <w:semiHidden/>
    <w:rsid w:val="009A541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A5413"/>
    <w:rPr>
      <w:sz w:val="24"/>
      <w:szCs w:val="24"/>
      <w:lang w:val="en-GB"/>
    </w:rPr>
  </w:style>
  <w:style w:type="paragraph" w:styleId="Testofumetto">
    <w:name w:val="Balloon Text"/>
    <w:basedOn w:val="Normale"/>
    <w:link w:val="TestofumettoCarattere"/>
    <w:uiPriority w:val="98"/>
    <w:semiHidden/>
    <w:rsid w:val="009A541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A5413"/>
    <w:rPr>
      <w:rFonts w:ascii="Tahoma" w:hAnsi="Tahoma" w:cs="Tahoma"/>
      <w:sz w:val="16"/>
      <w:szCs w:val="16"/>
      <w:lang w:val="en-GB"/>
    </w:rPr>
  </w:style>
  <w:style w:type="paragraph" w:customStyle="1" w:styleId="DummyStyle">
    <w:name w:val="Dummy_Style"/>
    <w:aliases w:val="_Dummy"/>
    <w:basedOn w:val="Normale"/>
    <w:semiHidden/>
    <w:qFormat/>
    <w:rsid w:val="009A5413"/>
    <w:rPr>
      <w:color w:val="00B050"/>
      <w:sz w:val="22"/>
    </w:rPr>
  </w:style>
  <w:style w:type="paragraph" w:customStyle="1" w:styleId="NormalJustified">
    <w:name w:val="Normal_Justified"/>
    <w:basedOn w:val="Normale"/>
    <w:semiHidden/>
    <w:rsid w:val="009A5413"/>
    <w:pPr>
      <w:jc w:val="both"/>
    </w:pPr>
  </w:style>
  <w:style w:type="paragraph" w:customStyle="1" w:styleId="JuQuot">
    <w:name w:val="Ju_Quot"/>
    <w:aliases w:val="_Quote"/>
    <w:basedOn w:val="NormalJustified"/>
    <w:uiPriority w:val="20"/>
    <w:qFormat/>
    <w:rsid w:val="009A5413"/>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9A5413"/>
    <w:pPr>
      <w:keepNext/>
      <w:keepLines/>
      <w:tabs>
        <w:tab w:val="right" w:pos="7938"/>
      </w:tabs>
      <w:ind w:firstLine="0"/>
      <w:jc w:val="center"/>
    </w:pPr>
    <w:rPr>
      <w:i/>
    </w:rPr>
  </w:style>
  <w:style w:type="table" w:customStyle="1" w:styleId="ECHRDNTable">
    <w:name w:val="ECHR_DN_Table"/>
    <w:basedOn w:val="Tabellanormale"/>
    <w:uiPriority w:val="99"/>
    <w:rsid w:val="009A541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A5413"/>
    <w:pPr>
      <w:numPr>
        <w:numId w:val="15"/>
      </w:numPr>
    </w:pPr>
  </w:style>
  <w:style w:type="numbering" w:customStyle="1" w:styleId="ECHRA1StyleList">
    <w:name w:val="ECHR_A1_Style_List"/>
    <w:basedOn w:val="Nessunelenco"/>
    <w:uiPriority w:val="99"/>
    <w:rsid w:val="009A5413"/>
    <w:pPr>
      <w:numPr>
        <w:numId w:val="16"/>
      </w:numPr>
    </w:pPr>
  </w:style>
  <w:style w:type="paragraph" w:customStyle="1" w:styleId="JuHArticle">
    <w:name w:val="Ju_H_Article"/>
    <w:aliases w:val="_Title_Quote"/>
    <w:basedOn w:val="Normale"/>
    <w:next w:val="JuQuot"/>
    <w:uiPriority w:val="19"/>
    <w:qFormat/>
    <w:rsid w:val="009A5413"/>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9A5413"/>
    <w:pPr>
      <w:numPr>
        <w:numId w:val="17"/>
      </w:numPr>
    </w:pPr>
  </w:style>
  <w:style w:type="table" w:customStyle="1" w:styleId="ECHRHeaderTable">
    <w:name w:val="ECHR_Header_Table"/>
    <w:basedOn w:val="Tabellanormale"/>
    <w:uiPriority w:val="99"/>
    <w:rsid w:val="009A541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9A5413"/>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9A5413"/>
    <w:pPr>
      <w:tabs>
        <w:tab w:val="center" w:pos="6407"/>
      </w:tabs>
      <w:spacing w:before="720"/>
      <w:jc w:val="right"/>
    </w:pPr>
  </w:style>
  <w:style w:type="table" w:customStyle="1" w:styleId="ECHRHeaderTableReduced">
    <w:name w:val="ECHR_Header_Table_Reduced"/>
    <w:basedOn w:val="Tabellanormale"/>
    <w:uiPriority w:val="99"/>
    <w:rsid w:val="009A541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9A5413"/>
    <w:rPr>
      <w:caps w:val="0"/>
      <w:smallCaps/>
    </w:rPr>
  </w:style>
  <w:style w:type="character" w:customStyle="1" w:styleId="JuITMark">
    <w:name w:val="Ju_ITMark"/>
    <w:aliases w:val="_ITMark"/>
    <w:basedOn w:val="Carpredefinitoparagrafo"/>
    <w:uiPriority w:val="54"/>
    <w:qFormat/>
    <w:rsid w:val="009A5413"/>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A54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9A541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A5413"/>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9A5413"/>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9A5413"/>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9A5413"/>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9A5413"/>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9A5413"/>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9A5413"/>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9A5413"/>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9A5413"/>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9A5413"/>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9A5413"/>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9A5413"/>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9A5413"/>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9A5413"/>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9A5413"/>
    <w:pPr>
      <w:keepNext/>
      <w:keepLines/>
      <w:spacing w:before="240" w:after="240"/>
      <w:ind w:firstLine="284"/>
    </w:pPr>
  </w:style>
  <w:style w:type="table" w:customStyle="1" w:styleId="ECHRTableBoxHeader">
    <w:name w:val="ECHR_Table_Box_Header"/>
    <w:basedOn w:val="Tabellanormale"/>
    <w:rsid w:val="009A541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9A5413"/>
    <w:pPr>
      <w:tabs>
        <w:tab w:val="left" w:pos="567"/>
        <w:tab w:val="left" w:pos="1134"/>
      </w:tabs>
    </w:pPr>
  </w:style>
  <w:style w:type="paragraph" w:customStyle="1" w:styleId="JuList">
    <w:name w:val="Ju_List"/>
    <w:aliases w:val="_List_1"/>
    <w:basedOn w:val="NormalJustified"/>
    <w:uiPriority w:val="23"/>
    <w:qFormat/>
    <w:rsid w:val="009A5413"/>
    <w:pPr>
      <w:numPr>
        <w:numId w:val="21"/>
      </w:numPr>
      <w:spacing w:before="280" w:after="60"/>
    </w:pPr>
  </w:style>
  <w:style w:type="paragraph" w:customStyle="1" w:styleId="JuLista">
    <w:name w:val="Ju_List_a"/>
    <w:aliases w:val="_List_2"/>
    <w:basedOn w:val="NormalJustified"/>
    <w:uiPriority w:val="23"/>
    <w:rsid w:val="009A5413"/>
    <w:pPr>
      <w:numPr>
        <w:ilvl w:val="1"/>
        <w:numId w:val="21"/>
      </w:numPr>
    </w:pPr>
  </w:style>
  <w:style w:type="paragraph" w:customStyle="1" w:styleId="JuListi">
    <w:name w:val="Ju_List_i"/>
    <w:aliases w:val="_List_3"/>
    <w:basedOn w:val="NormalJustified"/>
    <w:uiPriority w:val="23"/>
    <w:rsid w:val="009A5413"/>
    <w:pPr>
      <w:numPr>
        <w:ilvl w:val="2"/>
        <w:numId w:val="21"/>
      </w:numPr>
    </w:pPr>
  </w:style>
  <w:style w:type="table" w:customStyle="1" w:styleId="ECHRTableFax">
    <w:name w:val="ECHR_Table_Fax"/>
    <w:basedOn w:val="Tabellanormale"/>
    <w:uiPriority w:val="99"/>
    <w:rsid w:val="009A541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A541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A541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9A541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9A5413"/>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9A541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A5413"/>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9A541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A5413"/>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9A5413"/>
    <w:rPr>
      <w:b/>
      <w:bCs/>
    </w:rPr>
  </w:style>
  <w:style w:type="character" w:styleId="Enfasicorsivo">
    <w:name w:val="Emphasis"/>
    <w:uiPriority w:val="98"/>
    <w:semiHidden/>
    <w:qFormat/>
    <w:rsid w:val="009A5413"/>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9A5413"/>
  </w:style>
  <w:style w:type="character" w:customStyle="1" w:styleId="NessunaspaziaturaCarattere">
    <w:name w:val="Nessuna spaziatura Carattere"/>
    <w:basedOn w:val="Carpredefinitoparagrafo"/>
    <w:link w:val="Nessunaspaziatura"/>
    <w:uiPriority w:val="98"/>
    <w:semiHidden/>
    <w:rsid w:val="009A5413"/>
    <w:rPr>
      <w:sz w:val="24"/>
      <w:szCs w:val="24"/>
      <w:lang w:val="en-GB"/>
    </w:rPr>
  </w:style>
  <w:style w:type="paragraph" w:styleId="Paragrafoelenco">
    <w:name w:val="List Paragraph"/>
    <w:basedOn w:val="Normale"/>
    <w:uiPriority w:val="98"/>
    <w:semiHidden/>
    <w:qFormat/>
    <w:rsid w:val="009A5413"/>
    <w:pPr>
      <w:ind w:left="720"/>
      <w:contextualSpacing/>
    </w:pPr>
  </w:style>
  <w:style w:type="paragraph" w:styleId="Citazione">
    <w:name w:val="Quote"/>
    <w:basedOn w:val="Normale"/>
    <w:next w:val="Normale"/>
    <w:link w:val="CitazioneCarattere"/>
    <w:uiPriority w:val="98"/>
    <w:semiHidden/>
    <w:qFormat/>
    <w:rsid w:val="009A541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A5413"/>
    <w:rPr>
      <w:i/>
      <w:iCs/>
      <w:sz w:val="24"/>
      <w:szCs w:val="24"/>
      <w:lang w:val="en-GB" w:bidi="en-US"/>
    </w:rPr>
  </w:style>
  <w:style w:type="paragraph" w:styleId="Citazioneintensa">
    <w:name w:val="Intense Quote"/>
    <w:basedOn w:val="Normale"/>
    <w:next w:val="Normale"/>
    <w:link w:val="CitazioneintensaCarattere"/>
    <w:uiPriority w:val="98"/>
    <w:semiHidden/>
    <w:qFormat/>
    <w:rsid w:val="009A541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A5413"/>
    <w:rPr>
      <w:b/>
      <w:bCs/>
      <w:i/>
      <w:iCs/>
      <w:sz w:val="24"/>
      <w:szCs w:val="24"/>
      <w:lang w:val="en-GB" w:bidi="en-US"/>
    </w:rPr>
  </w:style>
  <w:style w:type="character" w:styleId="Enfasidelicata">
    <w:name w:val="Subtle Emphasis"/>
    <w:uiPriority w:val="98"/>
    <w:semiHidden/>
    <w:qFormat/>
    <w:rsid w:val="009A5413"/>
    <w:rPr>
      <w:i/>
      <w:iCs/>
    </w:rPr>
  </w:style>
  <w:style w:type="character" w:styleId="Enfasiintensa">
    <w:name w:val="Intense Emphasis"/>
    <w:uiPriority w:val="98"/>
    <w:semiHidden/>
    <w:qFormat/>
    <w:rsid w:val="009A5413"/>
    <w:rPr>
      <w:b/>
      <w:bCs/>
    </w:rPr>
  </w:style>
  <w:style w:type="character" w:styleId="Riferimentodelicato">
    <w:name w:val="Subtle Reference"/>
    <w:uiPriority w:val="98"/>
    <w:semiHidden/>
    <w:qFormat/>
    <w:rsid w:val="009A5413"/>
    <w:rPr>
      <w:smallCaps/>
    </w:rPr>
  </w:style>
  <w:style w:type="character" w:styleId="Riferimentointenso">
    <w:name w:val="Intense Reference"/>
    <w:uiPriority w:val="98"/>
    <w:semiHidden/>
    <w:qFormat/>
    <w:rsid w:val="009A5413"/>
    <w:rPr>
      <w:smallCaps/>
      <w:spacing w:val="5"/>
      <w:u w:val="single"/>
    </w:rPr>
  </w:style>
  <w:style w:type="character" w:styleId="Titolodellibro">
    <w:name w:val="Book Title"/>
    <w:uiPriority w:val="98"/>
    <w:semiHidden/>
    <w:qFormat/>
    <w:rsid w:val="009A5413"/>
    <w:rPr>
      <w:i/>
      <w:iCs/>
      <w:smallCaps/>
      <w:spacing w:val="5"/>
    </w:rPr>
  </w:style>
  <w:style w:type="paragraph" w:styleId="Titolosommario">
    <w:name w:val="TOC Heading"/>
    <w:basedOn w:val="Normale"/>
    <w:next w:val="Normale"/>
    <w:uiPriority w:val="98"/>
    <w:semiHidden/>
    <w:qFormat/>
    <w:rsid w:val="009A5413"/>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9A5413"/>
    <w:pPr>
      <w:numPr>
        <w:numId w:val="2"/>
      </w:numPr>
    </w:pPr>
  </w:style>
  <w:style w:type="numbering" w:styleId="1ai">
    <w:name w:val="Outline List 1"/>
    <w:basedOn w:val="Nessunelenco"/>
    <w:uiPriority w:val="99"/>
    <w:semiHidden/>
    <w:unhideWhenUsed/>
    <w:rsid w:val="009A5413"/>
    <w:pPr>
      <w:numPr>
        <w:numId w:val="3"/>
      </w:numPr>
    </w:pPr>
  </w:style>
  <w:style w:type="numbering" w:styleId="ArticoloSezione">
    <w:name w:val="Outline List 3"/>
    <w:basedOn w:val="Nessunelenco"/>
    <w:uiPriority w:val="99"/>
    <w:semiHidden/>
    <w:unhideWhenUsed/>
    <w:rsid w:val="009A5413"/>
    <w:pPr>
      <w:numPr>
        <w:numId w:val="4"/>
      </w:numPr>
    </w:pPr>
  </w:style>
  <w:style w:type="paragraph" w:styleId="Bibliografia">
    <w:name w:val="Bibliography"/>
    <w:basedOn w:val="Normale"/>
    <w:next w:val="Normale"/>
    <w:uiPriority w:val="98"/>
    <w:semiHidden/>
    <w:rsid w:val="009A5413"/>
  </w:style>
  <w:style w:type="paragraph" w:styleId="Testodelblocco">
    <w:name w:val="Block Text"/>
    <w:basedOn w:val="Normale"/>
    <w:uiPriority w:val="98"/>
    <w:semiHidden/>
    <w:rsid w:val="009A541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9A5413"/>
    <w:pPr>
      <w:spacing w:after="120"/>
    </w:pPr>
  </w:style>
  <w:style w:type="character" w:customStyle="1" w:styleId="CorpotestoCarattere">
    <w:name w:val="Corpo testo Carattere"/>
    <w:basedOn w:val="Carpredefinitoparagrafo"/>
    <w:link w:val="Corpotesto"/>
    <w:uiPriority w:val="98"/>
    <w:semiHidden/>
    <w:rsid w:val="009A5413"/>
    <w:rPr>
      <w:sz w:val="24"/>
      <w:szCs w:val="24"/>
      <w:lang w:val="en-GB"/>
    </w:rPr>
  </w:style>
  <w:style w:type="paragraph" w:styleId="Corpodeltesto2">
    <w:name w:val="Body Text 2"/>
    <w:basedOn w:val="Normale"/>
    <w:link w:val="Corpodeltesto2Carattere"/>
    <w:uiPriority w:val="98"/>
    <w:semiHidden/>
    <w:rsid w:val="009A5413"/>
    <w:pPr>
      <w:spacing w:after="120" w:line="480" w:lineRule="auto"/>
    </w:pPr>
  </w:style>
  <w:style w:type="character" w:customStyle="1" w:styleId="Corpodeltesto2Carattere">
    <w:name w:val="Corpo del testo 2 Carattere"/>
    <w:basedOn w:val="Carpredefinitoparagrafo"/>
    <w:link w:val="Corpodeltesto2"/>
    <w:uiPriority w:val="98"/>
    <w:semiHidden/>
    <w:rsid w:val="009A5413"/>
    <w:rPr>
      <w:sz w:val="24"/>
      <w:szCs w:val="24"/>
      <w:lang w:val="en-GB"/>
    </w:rPr>
  </w:style>
  <w:style w:type="paragraph" w:styleId="Corpodeltesto3">
    <w:name w:val="Body Text 3"/>
    <w:basedOn w:val="Normale"/>
    <w:link w:val="Corpodeltesto3Carattere"/>
    <w:uiPriority w:val="98"/>
    <w:semiHidden/>
    <w:rsid w:val="009A541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A5413"/>
    <w:rPr>
      <w:sz w:val="16"/>
      <w:szCs w:val="16"/>
      <w:lang w:val="en-GB"/>
    </w:rPr>
  </w:style>
  <w:style w:type="paragraph" w:styleId="Primorientrocorpodeltesto">
    <w:name w:val="Body Text First Indent"/>
    <w:basedOn w:val="Corpotesto"/>
    <w:link w:val="PrimorientrocorpodeltestoCarattere"/>
    <w:uiPriority w:val="98"/>
    <w:semiHidden/>
    <w:rsid w:val="009A541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A5413"/>
    <w:rPr>
      <w:sz w:val="24"/>
      <w:szCs w:val="24"/>
      <w:lang w:val="en-GB"/>
    </w:rPr>
  </w:style>
  <w:style w:type="paragraph" w:styleId="Rientrocorpodeltesto">
    <w:name w:val="Body Text Indent"/>
    <w:basedOn w:val="Normale"/>
    <w:link w:val="RientrocorpodeltestoCarattere"/>
    <w:uiPriority w:val="98"/>
    <w:semiHidden/>
    <w:rsid w:val="009A541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A5413"/>
    <w:rPr>
      <w:sz w:val="24"/>
      <w:szCs w:val="24"/>
      <w:lang w:val="en-GB"/>
    </w:rPr>
  </w:style>
  <w:style w:type="paragraph" w:styleId="Primorientrocorpodeltesto2">
    <w:name w:val="Body Text First Indent 2"/>
    <w:basedOn w:val="Rientrocorpodeltesto"/>
    <w:link w:val="Primorientrocorpodeltesto2Carattere"/>
    <w:uiPriority w:val="98"/>
    <w:semiHidden/>
    <w:rsid w:val="009A541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A5413"/>
    <w:rPr>
      <w:sz w:val="24"/>
      <w:szCs w:val="24"/>
      <w:lang w:val="en-GB"/>
    </w:rPr>
  </w:style>
  <w:style w:type="paragraph" w:styleId="Rientrocorpodeltesto2">
    <w:name w:val="Body Text Indent 2"/>
    <w:basedOn w:val="Normale"/>
    <w:link w:val="Rientrocorpodeltesto2Carattere"/>
    <w:uiPriority w:val="98"/>
    <w:semiHidden/>
    <w:rsid w:val="009A541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A5413"/>
    <w:rPr>
      <w:sz w:val="24"/>
      <w:szCs w:val="24"/>
      <w:lang w:val="en-GB"/>
    </w:rPr>
  </w:style>
  <w:style w:type="paragraph" w:styleId="Rientrocorpodeltesto3">
    <w:name w:val="Body Text Indent 3"/>
    <w:basedOn w:val="Normale"/>
    <w:link w:val="Rientrocorpodeltesto3Carattere"/>
    <w:uiPriority w:val="98"/>
    <w:semiHidden/>
    <w:rsid w:val="009A541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A5413"/>
    <w:rPr>
      <w:sz w:val="16"/>
      <w:szCs w:val="16"/>
      <w:lang w:val="en-GB"/>
    </w:rPr>
  </w:style>
  <w:style w:type="paragraph" w:styleId="Didascalia">
    <w:name w:val="caption"/>
    <w:basedOn w:val="Normale"/>
    <w:next w:val="Normale"/>
    <w:uiPriority w:val="98"/>
    <w:semiHidden/>
    <w:qFormat/>
    <w:rsid w:val="009A541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A5413"/>
    <w:pPr>
      <w:ind w:left="4252"/>
    </w:pPr>
  </w:style>
  <w:style w:type="character" w:customStyle="1" w:styleId="FormuladichiusuraCarattere">
    <w:name w:val="Formula di chiusura Carattere"/>
    <w:basedOn w:val="Carpredefinitoparagrafo"/>
    <w:link w:val="Formuladichiusura"/>
    <w:uiPriority w:val="98"/>
    <w:semiHidden/>
    <w:rsid w:val="009A5413"/>
    <w:rPr>
      <w:sz w:val="24"/>
      <w:szCs w:val="24"/>
      <w:lang w:val="en-GB"/>
    </w:rPr>
  </w:style>
  <w:style w:type="table" w:styleId="Grigliaacolori">
    <w:name w:val="Colorful Grid"/>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A541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A541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A541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A541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A541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A541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A541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A541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A541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A541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A541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A541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A541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A541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A541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A5413"/>
    <w:rPr>
      <w:b/>
      <w:bCs/>
    </w:rPr>
  </w:style>
  <w:style w:type="character" w:customStyle="1" w:styleId="SoggettocommentoCarattere">
    <w:name w:val="Soggetto commento Carattere"/>
    <w:basedOn w:val="TestocommentoCarattere"/>
    <w:link w:val="Soggettocommento"/>
    <w:uiPriority w:val="98"/>
    <w:semiHidden/>
    <w:rsid w:val="009A5413"/>
    <w:rPr>
      <w:b/>
      <w:bCs/>
      <w:sz w:val="20"/>
      <w:szCs w:val="20"/>
      <w:lang w:val="en-GB"/>
    </w:rPr>
  </w:style>
  <w:style w:type="table" w:styleId="Elencoscuro">
    <w:name w:val="Dark List"/>
    <w:basedOn w:val="Tabellanormale"/>
    <w:uiPriority w:val="70"/>
    <w:semiHidden/>
    <w:rsid w:val="009A541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A541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A541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A541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A541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A541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A541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A5413"/>
  </w:style>
  <w:style w:type="character" w:customStyle="1" w:styleId="DataCarattere">
    <w:name w:val="Data Carattere"/>
    <w:basedOn w:val="Carpredefinitoparagrafo"/>
    <w:link w:val="Data"/>
    <w:uiPriority w:val="98"/>
    <w:semiHidden/>
    <w:rsid w:val="009A5413"/>
    <w:rPr>
      <w:sz w:val="24"/>
      <w:szCs w:val="24"/>
      <w:lang w:val="en-GB"/>
    </w:rPr>
  </w:style>
  <w:style w:type="paragraph" w:styleId="Mappadocumento">
    <w:name w:val="Document Map"/>
    <w:basedOn w:val="Normale"/>
    <w:link w:val="MappadocumentoCarattere"/>
    <w:uiPriority w:val="98"/>
    <w:semiHidden/>
    <w:rsid w:val="009A541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A541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9A5413"/>
  </w:style>
  <w:style w:type="character" w:customStyle="1" w:styleId="FirmadipostaelettronicaCarattere">
    <w:name w:val="Firma di posta elettronica Carattere"/>
    <w:basedOn w:val="Carpredefinitoparagrafo"/>
    <w:link w:val="Firmadipostaelettronica"/>
    <w:uiPriority w:val="98"/>
    <w:semiHidden/>
    <w:rsid w:val="009A5413"/>
    <w:rPr>
      <w:sz w:val="24"/>
      <w:szCs w:val="24"/>
      <w:lang w:val="en-GB"/>
    </w:rPr>
  </w:style>
  <w:style w:type="character" w:styleId="Rimandonotadichiusura">
    <w:name w:val="endnote reference"/>
    <w:basedOn w:val="Carpredefinitoparagrafo"/>
    <w:uiPriority w:val="98"/>
    <w:semiHidden/>
    <w:rsid w:val="009A5413"/>
    <w:rPr>
      <w:vertAlign w:val="superscript"/>
    </w:rPr>
  </w:style>
  <w:style w:type="paragraph" w:styleId="Testonotadichiusura">
    <w:name w:val="endnote text"/>
    <w:basedOn w:val="Normale"/>
    <w:link w:val="TestonotadichiusuraCarattere"/>
    <w:uiPriority w:val="98"/>
    <w:semiHidden/>
    <w:rsid w:val="009A5413"/>
    <w:rPr>
      <w:sz w:val="20"/>
      <w:szCs w:val="20"/>
    </w:rPr>
  </w:style>
  <w:style w:type="character" w:customStyle="1" w:styleId="TestonotadichiusuraCarattere">
    <w:name w:val="Testo nota di chiusura Carattere"/>
    <w:basedOn w:val="Carpredefinitoparagrafo"/>
    <w:link w:val="Testonotadichiusura"/>
    <w:uiPriority w:val="98"/>
    <w:semiHidden/>
    <w:rsid w:val="009A5413"/>
    <w:rPr>
      <w:sz w:val="20"/>
      <w:szCs w:val="20"/>
      <w:lang w:val="en-GB"/>
    </w:rPr>
  </w:style>
  <w:style w:type="paragraph" w:styleId="Indirizzodestinatario">
    <w:name w:val="envelope address"/>
    <w:basedOn w:val="Normale"/>
    <w:uiPriority w:val="98"/>
    <w:semiHidden/>
    <w:rsid w:val="009A541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A541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A5413"/>
    <w:rPr>
      <w:color w:val="7030A0" w:themeColor="followedHyperlink"/>
      <w:u w:val="single"/>
    </w:rPr>
  </w:style>
  <w:style w:type="character" w:styleId="Rimandonotaapidipagina">
    <w:name w:val="footnote reference"/>
    <w:basedOn w:val="Carpredefinitoparagrafo"/>
    <w:uiPriority w:val="98"/>
    <w:semiHidden/>
    <w:rsid w:val="009A5413"/>
    <w:rPr>
      <w:vertAlign w:val="superscript"/>
    </w:rPr>
  </w:style>
  <w:style w:type="paragraph" w:styleId="Testonotaapidipagina">
    <w:name w:val="footnote text"/>
    <w:basedOn w:val="NormalJustified"/>
    <w:link w:val="TestonotaapidipaginaCarattere"/>
    <w:uiPriority w:val="98"/>
    <w:semiHidden/>
    <w:rsid w:val="009A5413"/>
    <w:rPr>
      <w:sz w:val="20"/>
      <w:szCs w:val="20"/>
    </w:rPr>
  </w:style>
  <w:style w:type="character" w:customStyle="1" w:styleId="TestonotaapidipaginaCarattere">
    <w:name w:val="Testo nota a piè di pagina Carattere"/>
    <w:basedOn w:val="Carpredefinitoparagrafo"/>
    <w:link w:val="Testonotaapidipagina"/>
    <w:uiPriority w:val="98"/>
    <w:semiHidden/>
    <w:rsid w:val="009A5413"/>
    <w:rPr>
      <w:sz w:val="20"/>
      <w:szCs w:val="20"/>
      <w:lang w:val="en-GB"/>
    </w:rPr>
  </w:style>
  <w:style w:type="character" w:styleId="AcronimoHTML">
    <w:name w:val="HTML Acronym"/>
    <w:basedOn w:val="Carpredefinitoparagrafo"/>
    <w:uiPriority w:val="98"/>
    <w:semiHidden/>
    <w:rsid w:val="009A5413"/>
  </w:style>
  <w:style w:type="paragraph" w:styleId="IndirizzoHTML">
    <w:name w:val="HTML Address"/>
    <w:basedOn w:val="Normale"/>
    <w:link w:val="IndirizzoHTMLCarattere"/>
    <w:uiPriority w:val="98"/>
    <w:semiHidden/>
    <w:rsid w:val="009A5413"/>
    <w:rPr>
      <w:i/>
      <w:iCs/>
    </w:rPr>
  </w:style>
  <w:style w:type="character" w:customStyle="1" w:styleId="IndirizzoHTMLCarattere">
    <w:name w:val="Indirizzo HTML Carattere"/>
    <w:basedOn w:val="Carpredefinitoparagrafo"/>
    <w:link w:val="IndirizzoHTML"/>
    <w:uiPriority w:val="98"/>
    <w:semiHidden/>
    <w:rsid w:val="009A5413"/>
    <w:rPr>
      <w:i/>
      <w:iCs/>
      <w:sz w:val="24"/>
      <w:szCs w:val="24"/>
      <w:lang w:val="en-GB"/>
    </w:rPr>
  </w:style>
  <w:style w:type="character" w:styleId="CitazioneHTML">
    <w:name w:val="HTML Cite"/>
    <w:basedOn w:val="Carpredefinitoparagrafo"/>
    <w:uiPriority w:val="98"/>
    <w:semiHidden/>
    <w:rsid w:val="009A5413"/>
    <w:rPr>
      <w:i/>
      <w:iCs/>
    </w:rPr>
  </w:style>
  <w:style w:type="character" w:styleId="CodiceHTML">
    <w:name w:val="HTML Code"/>
    <w:basedOn w:val="Carpredefinitoparagrafo"/>
    <w:uiPriority w:val="98"/>
    <w:semiHidden/>
    <w:rsid w:val="009A5413"/>
    <w:rPr>
      <w:rFonts w:ascii="Consolas" w:hAnsi="Consolas" w:cs="Consolas"/>
      <w:sz w:val="20"/>
      <w:szCs w:val="20"/>
    </w:rPr>
  </w:style>
  <w:style w:type="character" w:styleId="DefinizioneHTML">
    <w:name w:val="HTML Definition"/>
    <w:basedOn w:val="Carpredefinitoparagrafo"/>
    <w:uiPriority w:val="98"/>
    <w:semiHidden/>
    <w:rsid w:val="009A5413"/>
    <w:rPr>
      <w:i/>
      <w:iCs/>
    </w:rPr>
  </w:style>
  <w:style w:type="character" w:styleId="TastieraHTML">
    <w:name w:val="HTML Keyboard"/>
    <w:basedOn w:val="Carpredefinitoparagrafo"/>
    <w:uiPriority w:val="98"/>
    <w:semiHidden/>
    <w:rsid w:val="009A5413"/>
    <w:rPr>
      <w:rFonts w:ascii="Consolas" w:hAnsi="Consolas" w:cs="Consolas"/>
      <w:sz w:val="20"/>
      <w:szCs w:val="20"/>
    </w:rPr>
  </w:style>
  <w:style w:type="paragraph" w:styleId="PreformattatoHTML">
    <w:name w:val="HTML Preformatted"/>
    <w:basedOn w:val="Normale"/>
    <w:link w:val="PreformattatoHTMLCarattere"/>
    <w:uiPriority w:val="98"/>
    <w:semiHidden/>
    <w:rsid w:val="009A541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A5413"/>
    <w:rPr>
      <w:rFonts w:ascii="Consolas" w:hAnsi="Consolas" w:cs="Consolas"/>
      <w:sz w:val="20"/>
      <w:szCs w:val="20"/>
      <w:lang w:val="en-GB"/>
    </w:rPr>
  </w:style>
  <w:style w:type="character" w:styleId="EsempioHTML">
    <w:name w:val="HTML Sample"/>
    <w:basedOn w:val="Carpredefinitoparagrafo"/>
    <w:uiPriority w:val="98"/>
    <w:semiHidden/>
    <w:rsid w:val="009A5413"/>
    <w:rPr>
      <w:rFonts w:ascii="Consolas" w:hAnsi="Consolas" w:cs="Consolas"/>
      <w:sz w:val="24"/>
      <w:szCs w:val="24"/>
    </w:rPr>
  </w:style>
  <w:style w:type="character" w:styleId="MacchinadascrivereHTML">
    <w:name w:val="HTML Typewriter"/>
    <w:basedOn w:val="Carpredefinitoparagrafo"/>
    <w:uiPriority w:val="98"/>
    <w:semiHidden/>
    <w:rsid w:val="009A5413"/>
    <w:rPr>
      <w:rFonts w:ascii="Consolas" w:hAnsi="Consolas" w:cs="Consolas"/>
      <w:sz w:val="20"/>
      <w:szCs w:val="20"/>
    </w:rPr>
  </w:style>
  <w:style w:type="character" w:styleId="VariabileHTML">
    <w:name w:val="HTML Variable"/>
    <w:basedOn w:val="Carpredefinitoparagrafo"/>
    <w:uiPriority w:val="98"/>
    <w:semiHidden/>
    <w:rsid w:val="009A5413"/>
    <w:rPr>
      <w:i/>
      <w:iCs/>
    </w:rPr>
  </w:style>
  <w:style w:type="character" w:styleId="Collegamentoipertestuale">
    <w:name w:val="Hyperlink"/>
    <w:basedOn w:val="Carpredefinitoparagrafo"/>
    <w:uiPriority w:val="98"/>
    <w:semiHidden/>
    <w:rsid w:val="009A5413"/>
    <w:rPr>
      <w:color w:val="0072BC" w:themeColor="hyperlink"/>
      <w:u w:val="single"/>
    </w:rPr>
  </w:style>
  <w:style w:type="paragraph" w:styleId="Indice1">
    <w:name w:val="index 1"/>
    <w:basedOn w:val="Normale"/>
    <w:next w:val="Normale"/>
    <w:autoRedefine/>
    <w:uiPriority w:val="98"/>
    <w:semiHidden/>
    <w:rsid w:val="009A5413"/>
    <w:pPr>
      <w:ind w:left="240" w:hanging="240"/>
    </w:pPr>
  </w:style>
  <w:style w:type="paragraph" w:styleId="Indice2">
    <w:name w:val="index 2"/>
    <w:basedOn w:val="Normale"/>
    <w:next w:val="Normale"/>
    <w:autoRedefine/>
    <w:uiPriority w:val="98"/>
    <w:semiHidden/>
    <w:rsid w:val="009A5413"/>
    <w:pPr>
      <w:ind w:left="480" w:hanging="240"/>
    </w:pPr>
  </w:style>
  <w:style w:type="paragraph" w:styleId="Indice3">
    <w:name w:val="index 3"/>
    <w:basedOn w:val="Normale"/>
    <w:next w:val="Normale"/>
    <w:autoRedefine/>
    <w:uiPriority w:val="98"/>
    <w:semiHidden/>
    <w:rsid w:val="009A5413"/>
    <w:pPr>
      <w:ind w:left="720" w:hanging="240"/>
    </w:pPr>
  </w:style>
  <w:style w:type="paragraph" w:styleId="Indice4">
    <w:name w:val="index 4"/>
    <w:basedOn w:val="Normale"/>
    <w:next w:val="Normale"/>
    <w:autoRedefine/>
    <w:uiPriority w:val="98"/>
    <w:semiHidden/>
    <w:rsid w:val="009A5413"/>
    <w:pPr>
      <w:ind w:left="960" w:hanging="240"/>
    </w:pPr>
  </w:style>
  <w:style w:type="paragraph" w:styleId="Indice5">
    <w:name w:val="index 5"/>
    <w:basedOn w:val="Normale"/>
    <w:next w:val="Normale"/>
    <w:autoRedefine/>
    <w:uiPriority w:val="98"/>
    <w:semiHidden/>
    <w:rsid w:val="009A5413"/>
    <w:pPr>
      <w:ind w:left="1200" w:hanging="240"/>
    </w:pPr>
  </w:style>
  <w:style w:type="paragraph" w:styleId="Indice6">
    <w:name w:val="index 6"/>
    <w:basedOn w:val="Normale"/>
    <w:next w:val="Normale"/>
    <w:autoRedefine/>
    <w:uiPriority w:val="98"/>
    <w:semiHidden/>
    <w:rsid w:val="009A5413"/>
    <w:pPr>
      <w:ind w:left="1440" w:hanging="240"/>
    </w:pPr>
  </w:style>
  <w:style w:type="paragraph" w:styleId="Indice7">
    <w:name w:val="index 7"/>
    <w:basedOn w:val="Normale"/>
    <w:next w:val="Normale"/>
    <w:autoRedefine/>
    <w:uiPriority w:val="98"/>
    <w:semiHidden/>
    <w:rsid w:val="009A5413"/>
    <w:pPr>
      <w:ind w:left="1680" w:hanging="240"/>
    </w:pPr>
  </w:style>
  <w:style w:type="paragraph" w:styleId="Indice8">
    <w:name w:val="index 8"/>
    <w:basedOn w:val="Normale"/>
    <w:next w:val="Normale"/>
    <w:autoRedefine/>
    <w:uiPriority w:val="98"/>
    <w:semiHidden/>
    <w:rsid w:val="009A5413"/>
    <w:pPr>
      <w:ind w:left="1920" w:hanging="240"/>
    </w:pPr>
  </w:style>
  <w:style w:type="paragraph" w:styleId="Indice9">
    <w:name w:val="index 9"/>
    <w:basedOn w:val="Normale"/>
    <w:next w:val="Normale"/>
    <w:autoRedefine/>
    <w:uiPriority w:val="98"/>
    <w:semiHidden/>
    <w:rsid w:val="009A5413"/>
    <w:pPr>
      <w:ind w:left="2160" w:hanging="240"/>
    </w:pPr>
  </w:style>
  <w:style w:type="paragraph" w:styleId="Titoloindice">
    <w:name w:val="index heading"/>
    <w:basedOn w:val="Normale"/>
    <w:next w:val="Indice1"/>
    <w:uiPriority w:val="98"/>
    <w:semiHidden/>
    <w:rsid w:val="009A5413"/>
    <w:rPr>
      <w:rFonts w:asciiTheme="majorHAnsi" w:eastAsiaTheme="majorEastAsia" w:hAnsiTheme="majorHAnsi" w:cstheme="majorBidi"/>
      <w:b/>
      <w:bCs/>
    </w:rPr>
  </w:style>
  <w:style w:type="table" w:styleId="Grigliachiara">
    <w:name w:val="Light Grid"/>
    <w:basedOn w:val="Tabellanormale"/>
    <w:uiPriority w:val="62"/>
    <w:semiHidden/>
    <w:rsid w:val="009A54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A54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A54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A54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A54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A54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A54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A54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A54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A54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A54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A54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A54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A54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A541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A541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A541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A541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A541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A541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A541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A5413"/>
  </w:style>
  <w:style w:type="paragraph" w:styleId="Elenco">
    <w:name w:val="List"/>
    <w:basedOn w:val="Normale"/>
    <w:uiPriority w:val="98"/>
    <w:semiHidden/>
    <w:rsid w:val="009A5413"/>
    <w:pPr>
      <w:ind w:left="283" w:hanging="283"/>
      <w:contextualSpacing/>
    </w:pPr>
  </w:style>
  <w:style w:type="paragraph" w:styleId="Elenco2">
    <w:name w:val="List 2"/>
    <w:basedOn w:val="Normale"/>
    <w:uiPriority w:val="98"/>
    <w:semiHidden/>
    <w:rsid w:val="009A5413"/>
    <w:pPr>
      <w:ind w:left="566" w:hanging="283"/>
      <w:contextualSpacing/>
    </w:pPr>
  </w:style>
  <w:style w:type="paragraph" w:styleId="Elenco3">
    <w:name w:val="List 3"/>
    <w:basedOn w:val="Normale"/>
    <w:uiPriority w:val="98"/>
    <w:semiHidden/>
    <w:rsid w:val="009A5413"/>
    <w:pPr>
      <w:ind w:left="849" w:hanging="283"/>
      <w:contextualSpacing/>
    </w:pPr>
  </w:style>
  <w:style w:type="paragraph" w:styleId="Elenco4">
    <w:name w:val="List 4"/>
    <w:basedOn w:val="Normale"/>
    <w:uiPriority w:val="98"/>
    <w:semiHidden/>
    <w:rsid w:val="009A5413"/>
    <w:pPr>
      <w:ind w:left="1132" w:hanging="283"/>
      <w:contextualSpacing/>
    </w:pPr>
  </w:style>
  <w:style w:type="paragraph" w:styleId="Elenco5">
    <w:name w:val="List 5"/>
    <w:basedOn w:val="Normale"/>
    <w:uiPriority w:val="98"/>
    <w:semiHidden/>
    <w:rsid w:val="009A5413"/>
    <w:pPr>
      <w:ind w:left="1415" w:hanging="283"/>
      <w:contextualSpacing/>
    </w:pPr>
  </w:style>
  <w:style w:type="paragraph" w:styleId="Puntoelenco">
    <w:name w:val="List Bullet"/>
    <w:basedOn w:val="Normale"/>
    <w:uiPriority w:val="98"/>
    <w:semiHidden/>
    <w:rsid w:val="009A5413"/>
    <w:pPr>
      <w:numPr>
        <w:numId w:val="5"/>
      </w:numPr>
    </w:pPr>
  </w:style>
  <w:style w:type="paragraph" w:styleId="Puntoelenco2">
    <w:name w:val="List Bullet 2"/>
    <w:basedOn w:val="Normale"/>
    <w:uiPriority w:val="98"/>
    <w:semiHidden/>
    <w:rsid w:val="009A5413"/>
    <w:pPr>
      <w:numPr>
        <w:numId w:val="6"/>
      </w:numPr>
      <w:contextualSpacing/>
    </w:pPr>
  </w:style>
  <w:style w:type="paragraph" w:styleId="Puntoelenco3">
    <w:name w:val="List Bullet 3"/>
    <w:basedOn w:val="Normale"/>
    <w:uiPriority w:val="98"/>
    <w:semiHidden/>
    <w:rsid w:val="009A5413"/>
    <w:pPr>
      <w:numPr>
        <w:numId w:val="7"/>
      </w:numPr>
      <w:contextualSpacing/>
    </w:pPr>
  </w:style>
  <w:style w:type="paragraph" w:styleId="Puntoelenco4">
    <w:name w:val="List Bullet 4"/>
    <w:basedOn w:val="Normale"/>
    <w:uiPriority w:val="98"/>
    <w:semiHidden/>
    <w:rsid w:val="009A5413"/>
    <w:pPr>
      <w:numPr>
        <w:numId w:val="8"/>
      </w:numPr>
      <w:contextualSpacing/>
    </w:pPr>
  </w:style>
  <w:style w:type="paragraph" w:styleId="Puntoelenco5">
    <w:name w:val="List Bullet 5"/>
    <w:basedOn w:val="Normale"/>
    <w:uiPriority w:val="98"/>
    <w:semiHidden/>
    <w:rsid w:val="009A5413"/>
    <w:pPr>
      <w:numPr>
        <w:numId w:val="9"/>
      </w:numPr>
      <w:contextualSpacing/>
    </w:pPr>
  </w:style>
  <w:style w:type="paragraph" w:styleId="Elencocontinua">
    <w:name w:val="List Continue"/>
    <w:basedOn w:val="Normale"/>
    <w:uiPriority w:val="98"/>
    <w:semiHidden/>
    <w:rsid w:val="009A5413"/>
    <w:pPr>
      <w:spacing w:after="120"/>
      <w:ind w:left="283"/>
      <w:contextualSpacing/>
    </w:pPr>
  </w:style>
  <w:style w:type="paragraph" w:styleId="Elencocontinua2">
    <w:name w:val="List Continue 2"/>
    <w:basedOn w:val="Normale"/>
    <w:uiPriority w:val="98"/>
    <w:semiHidden/>
    <w:rsid w:val="009A5413"/>
    <w:pPr>
      <w:spacing w:after="120"/>
      <w:ind w:left="566"/>
      <w:contextualSpacing/>
    </w:pPr>
  </w:style>
  <w:style w:type="paragraph" w:styleId="Elencocontinua3">
    <w:name w:val="List Continue 3"/>
    <w:basedOn w:val="Normale"/>
    <w:uiPriority w:val="98"/>
    <w:semiHidden/>
    <w:rsid w:val="009A5413"/>
    <w:pPr>
      <w:spacing w:after="120"/>
      <w:ind w:left="849"/>
      <w:contextualSpacing/>
    </w:pPr>
  </w:style>
  <w:style w:type="paragraph" w:styleId="Elencocontinua4">
    <w:name w:val="List Continue 4"/>
    <w:basedOn w:val="Normale"/>
    <w:uiPriority w:val="98"/>
    <w:semiHidden/>
    <w:rsid w:val="009A5413"/>
    <w:pPr>
      <w:spacing w:after="120"/>
      <w:ind w:left="1132"/>
      <w:contextualSpacing/>
    </w:pPr>
  </w:style>
  <w:style w:type="paragraph" w:styleId="Elencocontinua5">
    <w:name w:val="List Continue 5"/>
    <w:basedOn w:val="Normale"/>
    <w:uiPriority w:val="98"/>
    <w:semiHidden/>
    <w:rsid w:val="009A5413"/>
    <w:pPr>
      <w:spacing w:after="120"/>
      <w:ind w:left="1415"/>
      <w:contextualSpacing/>
    </w:pPr>
  </w:style>
  <w:style w:type="paragraph" w:styleId="Numeroelenco">
    <w:name w:val="List Number"/>
    <w:basedOn w:val="Normale"/>
    <w:uiPriority w:val="98"/>
    <w:semiHidden/>
    <w:rsid w:val="009A5413"/>
    <w:pPr>
      <w:numPr>
        <w:numId w:val="10"/>
      </w:numPr>
      <w:contextualSpacing/>
    </w:pPr>
  </w:style>
  <w:style w:type="paragraph" w:styleId="Numeroelenco2">
    <w:name w:val="List Number 2"/>
    <w:basedOn w:val="Normale"/>
    <w:uiPriority w:val="98"/>
    <w:semiHidden/>
    <w:rsid w:val="009A5413"/>
    <w:pPr>
      <w:numPr>
        <w:numId w:val="11"/>
      </w:numPr>
      <w:contextualSpacing/>
    </w:pPr>
  </w:style>
  <w:style w:type="paragraph" w:styleId="Numeroelenco3">
    <w:name w:val="List Number 3"/>
    <w:basedOn w:val="Normale"/>
    <w:uiPriority w:val="98"/>
    <w:semiHidden/>
    <w:rsid w:val="009A5413"/>
    <w:pPr>
      <w:numPr>
        <w:numId w:val="12"/>
      </w:numPr>
      <w:contextualSpacing/>
    </w:pPr>
  </w:style>
  <w:style w:type="paragraph" w:styleId="Numeroelenco4">
    <w:name w:val="List Number 4"/>
    <w:basedOn w:val="Normale"/>
    <w:uiPriority w:val="98"/>
    <w:semiHidden/>
    <w:rsid w:val="009A5413"/>
    <w:pPr>
      <w:numPr>
        <w:numId w:val="13"/>
      </w:numPr>
      <w:contextualSpacing/>
    </w:pPr>
  </w:style>
  <w:style w:type="paragraph" w:styleId="Numeroelenco5">
    <w:name w:val="List Number 5"/>
    <w:basedOn w:val="Normale"/>
    <w:uiPriority w:val="98"/>
    <w:semiHidden/>
    <w:rsid w:val="009A5413"/>
    <w:pPr>
      <w:numPr>
        <w:numId w:val="14"/>
      </w:numPr>
      <w:contextualSpacing/>
    </w:pPr>
  </w:style>
  <w:style w:type="paragraph" w:styleId="Testomacro">
    <w:name w:val="macro"/>
    <w:link w:val="TestomacroCarattere"/>
    <w:uiPriority w:val="98"/>
    <w:semiHidden/>
    <w:rsid w:val="009A541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A5413"/>
    <w:rPr>
      <w:rFonts w:ascii="Consolas" w:eastAsiaTheme="minorEastAsia" w:hAnsi="Consolas" w:cs="Consolas"/>
      <w:sz w:val="20"/>
      <w:szCs w:val="20"/>
    </w:rPr>
  </w:style>
  <w:style w:type="table" w:styleId="Grigliamedia1">
    <w:name w:val="Medium Grid 1"/>
    <w:basedOn w:val="Tabellanormale"/>
    <w:uiPriority w:val="67"/>
    <w:semiHidden/>
    <w:rsid w:val="009A54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A54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A54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A54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A54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A54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A54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A54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A541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A541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A541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A541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A541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A541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A541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A54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A54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A54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A54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A54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A54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A54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A54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A54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A54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A541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9A5413"/>
    <w:rPr>
      <w:rFonts w:ascii="Times New Roman" w:hAnsi="Times New Roman" w:cs="Times New Roman"/>
    </w:rPr>
  </w:style>
  <w:style w:type="paragraph" w:styleId="Rientronormale">
    <w:name w:val="Normal Indent"/>
    <w:basedOn w:val="Normale"/>
    <w:uiPriority w:val="98"/>
    <w:semiHidden/>
    <w:rsid w:val="009A5413"/>
    <w:pPr>
      <w:ind w:left="720"/>
    </w:pPr>
  </w:style>
  <w:style w:type="table" w:customStyle="1" w:styleId="ECHRTableNoLines">
    <w:name w:val="ECHR_Table_No_Lines"/>
    <w:basedOn w:val="Tabellanormale"/>
    <w:uiPriority w:val="99"/>
    <w:rsid w:val="009A541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A541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9A541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A541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A541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9A5413"/>
  </w:style>
  <w:style w:type="character" w:customStyle="1" w:styleId="FormuladiaperturaCarattere">
    <w:name w:val="Formula di apertura Carattere"/>
    <w:basedOn w:val="Carpredefinitoparagrafo"/>
    <w:link w:val="Formuladiapertura"/>
    <w:uiPriority w:val="98"/>
    <w:semiHidden/>
    <w:rsid w:val="009A5413"/>
    <w:rPr>
      <w:sz w:val="24"/>
      <w:szCs w:val="24"/>
      <w:lang w:val="en-GB"/>
    </w:rPr>
  </w:style>
  <w:style w:type="paragraph" w:styleId="Firma">
    <w:name w:val="Signature"/>
    <w:basedOn w:val="Normale"/>
    <w:link w:val="FirmaCarattere"/>
    <w:uiPriority w:val="98"/>
    <w:semiHidden/>
    <w:rsid w:val="009A5413"/>
    <w:pPr>
      <w:ind w:left="4252"/>
    </w:pPr>
  </w:style>
  <w:style w:type="character" w:customStyle="1" w:styleId="FirmaCarattere">
    <w:name w:val="Firma Carattere"/>
    <w:basedOn w:val="Carpredefinitoparagrafo"/>
    <w:link w:val="Firma"/>
    <w:uiPriority w:val="98"/>
    <w:semiHidden/>
    <w:rsid w:val="009A5413"/>
    <w:rPr>
      <w:sz w:val="24"/>
      <w:szCs w:val="24"/>
      <w:lang w:val="en-GB"/>
    </w:rPr>
  </w:style>
  <w:style w:type="table" w:styleId="Tabellaeffetti3D1">
    <w:name w:val="Table 3D effects 1"/>
    <w:basedOn w:val="Tabellanormale"/>
    <w:uiPriority w:val="99"/>
    <w:semiHidden/>
    <w:unhideWhenUsed/>
    <w:rsid w:val="009A541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A541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A541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A541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A541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A541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A541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A541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A541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A541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A541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A541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A541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A541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A541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A541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A541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A541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A54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A541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A541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A541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A54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A541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A541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A541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A541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A541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A541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A54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A54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A54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A541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A54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A5413"/>
    <w:pPr>
      <w:ind w:left="240" w:hanging="240"/>
    </w:pPr>
  </w:style>
  <w:style w:type="paragraph" w:styleId="Indicedellefigure">
    <w:name w:val="table of figures"/>
    <w:basedOn w:val="Normale"/>
    <w:next w:val="Normale"/>
    <w:uiPriority w:val="98"/>
    <w:semiHidden/>
    <w:rsid w:val="009A5413"/>
  </w:style>
  <w:style w:type="table" w:styleId="Tabellaprofessionale">
    <w:name w:val="Table Professional"/>
    <w:basedOn w:val="Tabellanormale"/>
    <w:uiPriority w:val="99"/>
    <w:semiHidden/>
    <w:unhideWhenUsed/>
    <w:rsid w:val="009A54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A541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A541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A541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A541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A541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A541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A541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A541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A541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9A541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9A541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A541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A541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A541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A5413"/>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9A541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A541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A5413"/>
    <w:pPr>
      <w:spacing w:after="100"/>
      <w:ind w:left="1680"/>
    </w:pPr>
  </w:style>
  <w:style w:type="paragraph" w:styleId="Sommario9">
    <w:name w:val="toc 9"/>
    <w:basedOn w:val="Normale"/>
    <w:next w:val="Normale"/>
    <w:autoRedefine/>
    <w:uiPriority w:val="98"/>
    <w:semiHidden/>
    <w:rsid w:val="009A5413"/>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9A541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A5413"/>
    <w:rPr>
      <w:sz w:val="24"/>
      <w:szCs w:val="24"/>
      <w:lang w:val="en-GB"/>
    </w:rPr>
  </w:style>
  <w:style w:type="paragraph" w:customStyle="1" w:styleId="ECHRFooterLine">
    <w:name w:val="ECHR_Footer_Line"/>
    <w:aliases w:val="_Footer_Line"/>
    <w:basedOn w:val="Normale"/>
    <w:next w:val="Normale"/>
    <w:uiPriority w:val="30"/>
    <w:semiHidden/>
    <w:rsid w:val="009A5413"/>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9A541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9A5413"/>
    <w:pPr>
      <w:ind w:firstLine="284"/>
    </w:pPr>
    <w:rPr>
      <w:b/>
    </w:rPr>
  </w:style>
  <w:style w:type="paragraph" w:styleId="Intestazionenota">
    <w:name w:val="Note Heading"/>
    <w:basedOn w:val="Normale"/>
    <w:next w:val="Normale"/>
    <w:link w:val="IntestazionenotaCarattere"/>
    <w:uiPriority w:val="98"/>
    <w:semiHidden/>
    <w:rsid w:val="009A5413"/>
  </w:style>
  <w:style w:type="character" w:customStyle="1" w:styleId="IntestazionenotaCarattere">
    <w:name w:val="Intestazione nota Carattere"/>
    <w:basedOn w:val="Carpredefinitoparagrafo"/>
    <w:link w:val="Intestazionenota"/>
    <w:uiPriority w:val="98"/>
    <w:semiHidden/>
    <w:rsid w:val="009A5413"/>
    <w:rPr>
      <w:sz w:val="24"/>
      <w:szCs w:val="24"/>
      <w:lang w:val="en-GB"/>
    </w:rPr>
  </w:style>
  <w:style w:type="paragraph" w:customStyle="1" w:styleId="ECHRHeaderLandscape">
    <w:name w:val="ECHR_Header_Landscape"/>
    <w:aliases w:val="_Header_Landscape"/>
    <w:basedOn w:val="JuHeader"/>
    <w:uiPriority w:val="29"/>
    <w:semiHidden/>
    <w:rsid w:val="009A541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A5413"/>
    <w:pPr>
      <w:numPr>
        <w:numId w:val="18"/>
      </w:numPr>
      <w:spacing w:before="60" w:after="60"/>
    </w:pPr>
  </w:style>
  <w:style w:type="paragraph" w:customStyle="1" w:styleId="ECHRBullet2">
    <w:name w:val="ECHR_Bullet_2"/>
    <w:aliases w:val="_Bul_2"/>
    <w:basedOn w:val="ECHRBullet1"/>
    <w:uiPriority w:val="23"/>
    <w:semiHidden/>
    <w:rsid w:val="009A5413"/>
    <w:pPr>
      <w:numPr>
        <w:ilvl w:val="1"/>
      </w:numPr>
    </w:pPr>
  </w:style>
  <w:style w:type="paragraph" w:customStyle="1" w:styleId="ECHRBullet3">
    <w:name w:val="ECHR_Bullet_3"/>
    <w:aliases w:val="_Bul_3"/>
    <w:basedOn w:val="ECHRBullet2"/>
    <w:uiPriority w:val="23"/>
    <w:semiHidden/>
    <w:rsid w:val="009A5413"/>
    <w:pPr>
      <w:numPr>
        <w:ilvl w:val="2"/>
      </w:numPr>
    </w:pPr>
  </w:style>
  <w:style w:type="paragraph" w:customStyle="1" w:styleId="ECHRBullet4">
    <w:name w:val="ECHR_Bullet_4"/>
    <w:aliases w:val="_Bul_4"/>
    <w:basedOn w:val="ECHRBullet3"/>
    <w:uiPriority w:val="23"/>
    <w:semiHidden/>
    <w:rsid w:val="009A5413"/>
    <w:pPr>
      <w:numPr>
        <w:ilvl w:val="3"/>
      </w:numPr>
    </w:pPr>
  </w:style>
  <w:style w:type="paragraph" w:customStyle="1" w:styleId="ECHRConfidential">
    <w:name w:val="ECHR_Confidential"/>
    <w:aliases w:val="_Confidential"/>
    <w:basedOn w:val="Normale"/>
    <w:next w:val="Normale"/>
    <w:uiPriority w:val="42"/>
    <w:semiHidden/>
    <w:qFormat/>
    <w:rsid w:val="009A5413"/>
    <w:pPr>
      <w:jc w:val="right"/>
    </w:pPr>
    <w:rPr>
      <w:color w:val="C00000"/>
      <w:sz w:val="20"/>
    </w:rPr>
  </w:style>
  <w:style w:type="paragraph" w:customStyle="1" w:styleId="ECHRDecisionBody">
    <w:name w:val="ECHR_Decision_Body"/>
    <w:aliases w:val="_Decision_Body"/>
    <w:basedOn w:val="NormalJustified"/>
    <w:uiPriority w:val="54"/>
    <w:semiHidden/>
    <w:rsid w:val="009A541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A541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A541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9A541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A5413"/>
    <w:pPr>
      <w:jc w:val="right"/>
    </w:pPr>
    <w:rPr>
      <w:sz w:val="20"/>
    </w:rPr>
  </w:style>
  <w:style w:type="paragraph" w:customStyle="1" w:styleId="ECHRHeaderRefIt">
    <w:name w:val="ECHR_Header_Ref_It"/>
    <w:aliases w:val="_Ref_Ital"/>
    <w:basedOn w:val="Normale"/>
    <w:next w:val="ECHRHeaderDate"/>
    <w:uiPriority w:val="43"/>
    <w:semiHidden/>
    <w:qFormat/>
    <w:rsid w:val="009A5413"/>
    <w:pPr>
      <w:jc w:val="right"/>
    </w:pPr>
    <w:rPr>
      <w:i/>
      <w:sz w:val="20"/>
    </w:rPr>
  </w:style>
  <w:style w:type="paragraph" w:customStyle="1" w:styleId="ECHRHeading9">
    <w:name w:val="ECHR_Heading_9"/>
    <w:aliases w:val="_Head_9"/>
    <w:basedOn w:val="Titolo9"/>
    <w:uiPriority w:val="17"/>
    <w:semiHidden/>
    <w:rsid w:val="009A5413"/>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A541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A5413"/>
    <w:pPr>
      <w:numPr>
        <w:numId w:val="19"/>
      </w:numPr>
      <w:spacing w:before="60" w:after="60"/>
    </w:pPr>
  </w:style>
  <w:style w:type="paragraph" w:customStyle="1" w:styleId="ECHRNumberedList2">
    <w:name w:val="ECHR_Numbered_List_2"/>
    <w:aliases w:val="_Num_2"/>
    <w:basedOn w:val="ECHRNumberedList1"/>
    <w:uiPriority w:val="23"/>
    <w:semiHidden/>
    <w:rsid w:val="009A5413"/>
    <w:pPr>
      <w:numPr>
        <w:ilvl w:val="1"/>
      </w:numPr>
    </w:pPr>
  </w:style>
  <w:style w:type="paragraph" w:customStyle="1" w:styleId="ECHRNumberedList3">
    <w:name w:val="ECHR_Numbered_List_3"/>
    <w:aliases w:val="_Num_3"/>
    <w:basedOn w:val="ECHRNumberedList2"/>
    <w:uiPriority w:val="23"/>
    <w:semiHidden/>
    <w:rsid w:val="009A5413"/>
    <w:pPr>
      <w:numPr>
        <w:ilvl w:val="2"/>
      </w:numPr>
    </w:pPr>
  </w:style>
  <w:style w:type="paragraph" w:customStyle="1" w:styleId="ECHRParaHanging">
    <w:name w:val="ECHR_Para_Hanging"/>
    <w:aliases w:val="_Hanging"/>
    <w:basedOn w:val="NormalJustified"/>
    <w:uiPriority w:val="8"/>
    <w:semiHidden/>
    <w:qFormat/>
    <w:rsid w:val="009A5413"/>
    <w:pPr>
      <w:ind w:left="567" w:hanging="567"/>
    </w:pPr>
  </w:style>
  <w:style w:type="paragraph" w:customStyle="1" w:styleId="ECHRParaIndent">
    <w:name w:val="ECHR_Para_Indent"/>
    <w:aliases w:val="_Indent"/>
    <w:basedOn w:val="NormalJustified"/>
    <w:uiPriority w:val="7"/>
    <w:semiHidden/>
    <w:qFormat/>
    <w:rsid w:val="009A5413"/>
    <w:pPr>
      <w:spacing w:before="120" w:after="120"/>
      <w:ind w:left="284"/>
    </w:pPr>
  </w:style>
  <w:style w:type="character" w:customStyle="1" w:styleId="ECHRRed">
    <w:name w:val="ECHR_Red"/>
    <w:aliases w:val="_Red"/>
    <w:basedOn w:val="Carpredefinitoparagrafo"/>
    <w:uiPriority w:val="15"/>
    <w:semiHidden/>
    <w:qFormat/>
    <w:rsid w:val="009A5413"/>
    <w:rPr>
      <w:color w:val="C00000" w:themeColor="accent2"/>
    </w:rPr>
  </w:style>
  <w:style w:type="paragraph" w:customStyle="1" w:styleId="DecList">
    <w:name w:val="Dec_List"/>
    <w:aliases w:val="_List"/>
    <w:basedOn w:val="JuList"/>
    <w:uiPriority w:val="22"/>
    <w:rsid w:val="009A5413"/>
    <w:pPr>
      <w:numPr>
        <w:numId w:val="0"/>
      </w:numPr>
      <w:ind w:left="284"/>
    </w:pPr>
  </w:style>
  <w:style w:type="table" w:customStyle="1" w:styleId="ECHRTable">
    <w:name w:val="ECHR_Table"/>
    <w:basedOn w:val="Tabellanormale"/>
    <w:rsid w:val="009A541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9A541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A54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A541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A541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A541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A541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A541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A541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A5413"/>
    <w:pPr>
      <w:outlineLvl w:val="0"/>
    </w:pPr>
  </w:style>
  <w:style w:type="paragraph" w:customStyle="1" w:styleId="ECHRTitleTOC1">
    <w:name w:val="ECHR_Title_TOC_1"/>
    <w:aliases w:val="_Title_L_TOC"/>
    <w:basedOn w:val="ECHRTitle1"/>
    <w:next w:val="Normale"/>
    <w:uiPriority w:val="27"/>
    <w:semiHidden/>
    <w:qFormat/>
    <w:rsid w:val="009A5413"/>
    <w:pPr>
      <w:outlineLvl w:val="0"/>
    </w:pPr>
  </w:style>
  <w:style w:type="table" w:customStyle="1" w:styleId="LtrTableAddress">
    <w:name w:val="Ltr_Table_Address"/>
    <w:aliases w:val="ECHR_Ltr_Table_Address"/>
    <w:basedOn w:val="Tabellanormale"/>
    <w:uiPriority w:val="99"/>
    <w:rsid w:val="009A5413"/>
    <w:rPr>
      <w:sz w:val="24"/>
      <w:szCs w:val="24"/>
    </w:rPr>
    <w:tblPr>
      <w:tblInd w:w="5103" w:type="dxa"/>
    </w:tblPr>
  </w:style>
  <w:style w:type="table" w:customStyle="1" w:styleId="PCFTableStyle">
    <w:name w:val="PCF_Table_Style"/>
    <w:aliases w:val="ECHR_PCF_Table_Style"/>
    <w:basedOn w:val="Tabellanormale"/>
    <w:uiPriority w:val="99"/>
    <w:rsid w:val="009A541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9A541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A541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9A5413"/>
    <w:rPr>
      <w:color w:val="FFFFFF"/>
    </w:rPr>
  </w:style>
  <w:style w:type="paragraph" w:customStyle="1" w:styleId="ECHRSpacer">
    <w:name w:val="ECHR_Spacer"/>
    <w:aliases w:val="_Spacer"/>
    <w:basedOn w:val="Normale"/>
    <w:uiPriority w:val="45"/>
    <w:semiHidden/>
    <w:rsid w:val="009A5413"/>
    <w:rPr>
      <w:sz w:val="4"/>
    </w:rPr>
  </w:style>
  <w:style w:type="table" w:customStyle="1" w:styleId="ECHRTableGrey">
    <w:name w:val="ECHR_Table_Grey"/>
    <w:basedOn w:val="Tabellanormale"/>
    <w:uiPriority w:val="99"/>
    <w:rsid w:val="009A541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9A541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9A5413"/>
    <w:rPr>
      <w:color w:val="605E5C"/>
      <w:shd w:val="clear" w:color="auto" w:fill="E1DFDD"/>
    </w:rPr>
  </w:style>
  <w:style w:type="character" w:customStyle="1" w:styleId="JuParaChar">
    <w:name w:val="Ju_Para Char"/>
    <w:aliases w:val="_Para Char"/>
    <w:link w:val="JuPara"/>
    <w:uiPriority w:val="4"/>
    <w:rsid w:val="009D0AF0"/>
    <w:rPr>
      <w:sz w:val="24"/>
      <w:szCs w:val="24"/>
      <w:lang w:val="en-GB"/>
    </w:rPr>
  </w:style>
  <w:style w:type="table" w:styleId="Tabellagriglia1chiara">
    <w:name w:val="Grid Table 1 Light"/>
    <w:basedOn w:val="Tabellanormale"/>
    <w:uiPriority w:val="46"/>
    <w:semiHidden/>
    <w:rsid w:val="005C7C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C7C4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C7C4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C7C4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C7C4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C7C4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C7C4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C7C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C7C4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C7C4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C7C4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C7C4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C7C4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C7C4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C7C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C7C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C7C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C7C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C7C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C7C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C7C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C7C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C7C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C7C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C7C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C7C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C7C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C7C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C7C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C7C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C7C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C7C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C7C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C7C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C7C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C7C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C7C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C7C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C7C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C7C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C7C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C7C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C7C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C7C4E"/>
    <w:rPr>
      <w:color w:val="2B579A"/>
      <w:shd w:val="clear" w:color="auto" w:fill="E1DFDD"/>
    </w:rPr>
  </w:style>
  <w:style w:type="table" w:styleId="Tabellaelenco1chiara">
    <w:name w:val="List Table 1 Light"/>
    <w:basedOn w:val="Tabellanormale"/>
    <w:uiPriority w:val="46"/>
    <w:semiHidden/>
    <w:rsid w:val="005C7C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C7C4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C7C4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C7C4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C7C4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C7C4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C7C4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C7C4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C7C4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C7C4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C7C4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C7C4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C7C4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C7C4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C7C4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C7C4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C7C4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C7C4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C7C4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C7C4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C7C4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C7C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C7C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C7C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C7C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C7C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C7C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C7C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C7C4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C7C4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C7C4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C7C4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C7C4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C7C4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C7C4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C7C4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C7C4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C7C4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C7C4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C7C4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C7C4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C7C4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C7C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C7C4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C7C4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C7C4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C7C4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C7C4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C7C4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C7C4E"/>
    <w:rPr>
      <w:color w:val="2B579A"/>
      <w:shd w:val="clear" w:color="auto" w:fill="E1DFDD"/>
    </w:rPr>
  </w:style>
  <w:style w:type="table" w:styleId="Tabellasemplice-1">
    <w:name w:val="Plain Table 1"/>
    <w:basedOn w:val="Tabellanormale"/>
    <w:uiPriority w:val="41"/>
    <w:semiHidden/>
    <w:rsid w:val="005C7C4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C7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C7C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C7C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C7C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C7C4E"/>
    <w:rPr>
      <w:u w:val="dotted"/>
    </w:rPr>
  </w:style>
  <w:style w:type="character" w:styleId="SmartLink">
    <w:name w:val="Smart Link"/>
    <w:basedOn w:val="Carpredefinitoparagrafo"/>
    <w:uiPriority w:val="99"/>
    <w:semiHidden/>
    <w:unhideWhenUsed/>
    <w:rsid w:val="005C7C4E"/>
    <w:rPr>
      <w:color w:val="0000FF"/>
      <w:u w:val="single"/>
      <w:shd w:val="clear" w:color="auto" w:fill="F3F2F1"/>
    </w:rPr>
  </w:style>
  <w:style w:type="table" w:styleId="Grigliatabellachiara">
    <w:name w:val="Grid Table Light"/>
    <w:basedOn w:val="Tabellanormale"/>
    <w:uiPriority w:val="40"/>
    <w:semiHidden/>
    <w:rsid w:val="005C7C4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2023-10-12T10:27:00Z</dcterms:created>
  <dcterms:modified xsi:type="dcterms:W3CDTF">2023-10-12T10:27:00Z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467346</vt:lpwstr>
  </property>
  <property fmtid="{D5CDD505-2E9C-101B-9397-08002B2CF9AE}" pid="3" name="cstLanguage">
    <vt:i4>2057</vt:i4>
  </property>
  <property fmtid="{D5CDD505-2E9C-101B-9397-08002B2CF9AE}" pid="4" name="RegisteredNo">
    <vt:lpwstr>39828/07</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2023-10-12T10:27:14Z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b367267a-2cb2-4d5a-9a42-69a462fb6f3e</vt:lpwstr>
  </property>
  <property fmtid="{D5CDD505-2E9C-101B-9397-08002B2CF9AE}" pid="11" name="MSIP_Label_5097a60d-5525-435b-8989-8eb48ac0c8cd_ContentBits">
    <vt:lpwstr>0</vt:lpwstr>
  </property>
</Properties>
</file>