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E4" w:rsidRPr="008822E4" w:rsidRDefault="008822E4" w:rsidP="007146D6">
      <w:pPr>
        <w:jc w:val="center"/>
        <w:rPr>
          <w:rFonts w:eastAsia="Times New Roman"/>
          <w:b/>
          <w:bCs/>
          <w:sz w:val="32"/>
          <w:szCs w:val="32"/>
        </w:rPr>
      </w:pPr>
      <w:r w:rsidRPr="008822E4">
        <w:rPr>
          <w:rFonts w:eastAsia="Times New Roman"/>
          <w:b/>
          <w:bCs/>
          <w:sz w:val="32"/>
          <w:szCs w:val="32"/>
        </w:rPr>
        <w:t>ERRATA CORRIGE</w:t>
      </w:r>
    </w:p>
    <w:p w:rsidR="000566D0" w:rsidRPr="008822E4" w:rsidRDefault="000227B7" w:rsidP="007146D6">
      <w:pPr>
        <w:jc w:val="center"/>
        <w:rPr>
          <w:rFonts w:eastAsia="Times New Roman"/>
          <w:b/>
          <w:bCs/>
          <w:sz w:val="28"/>
          <w:szCs w:val="28"/>
        </w:rPr>
      </w:pPr>
      <w:r w:rsidRPr="008822E4">
        <w:rPr>
          <w:rFonts w:eastAsia="Times New Roman"/>
          <w:b/>
          <w:bCs/>
          <w:sz w:val="28"/>
          <w:szCs w:val="28"/>
        </w:rPr>
        <w:t>A</w:t>
      </w:r>
      <w:r w:rsidR="008822E4" w:rsidRPr="008822E4">
        <w:rPr>
          <w:rFonts w:eastAsia="Times New Roman"/>
          <w:b/>
          <w:bCs/>
          <w:sz w:val="28"/>
          <w:szCs w:val="28"/>
        </w:rPr>
        <w:t>l</w:t>
      </w:r>
      <w:r>
        <w:rPr>
          <w:rFonts w:eastAsia="Times New Roman"/>
          <w:b/>
          <w:bCs/>
          <w:sz w:val="28"/>
          <w:szCs w:val="28"/>
        </w:rPr>
        <w:t xml:space="preserve">l’allegato 3 “cronoprogramma anticorruzione” del </w:t>
      </w:r>
      <w:r w:rsidR="008822E4" w:rsidRPr="008822E4">
        <w:rPr>
          <w:rFonts w:eastAsia="Times New Roman"/>
          <w:b/>
          <w:bCs/>
          <w:sz w:val="28"/>
          <w:szCs w:val="28"/>
        </w:rPr>
        <w:t>PTPC - Piano Triennale per la Prevenzione della Corruzione della PCM 2020-2022</w:t>
      </w:r>
      <w:r>
        <w:rPr>
          <w:rFonts w:eastAsia="Times New Roman"/>
          <w:b/>
          <w:bCs/>
          <w:sz w:val="28"/>
          <w:szCs w:val="28"/>
        </w:rPr>
        <w:t>/sezione anticorruzione</w:t>
      </w:r>
    </w:p>
    <w:p w:rsidR="008822E4" w:rsidRDefault="008822E4">
      <w:pPr>
        <w:rPr>
          <w:rStyle w:val="Enfasigrassetto"/>
          <w:rFonts w:ascii="Trebuchet MS" w:hAnsi="Trebuchet MS"/>
          <w:color w:val="000000"/>
          <w:sz w:val="21"/>
          <w:szCs w:val="21"/>
          <w:shd w:val="clear" w:color="auto" w:fill="FFFFFF"/>
        </w:rPr>
      </w:pPr>
    </w:p>
    <w:p w:rsidR="008822E4" w:rsidRPr="008822E4" w:rsidRDefault="00EF5AD8" w:rsidP="000227B7">
      <w:pPr>
        <w:pStyle w:val="Paragrafoelenco"/>
        <w:numPr>
          <w:ilvl w:val="0"/>
          <w:numId w:val="1"/>
        </w:numPr>
        <w:jc w:val="both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I</w:t>
      </w:r>
      <w:r w:rsidR="008822E4" w:rsidRPr="008822E4">
        <w:rPr>
          <w:rFonts w:eastAsia="Times New Roman"/>
          <w:sz w:val="28"/>
          <w:szCs w:val="28"/>
        </w:rPr>
        <w:t>n riferimento a quanto previsto al</w:t>
      </w:r>
      <w:r w:rsidR="000227B7">
        <w:rPr>
          <w:rFonts w:eastAsia="Times New Roman"/>
          <w:sz w:val="28"/>
          <w:szCs w:val="28"/>
        </w:rPr>
        <w:t>la riga 3, foglio 2020 de</w:t>
      </w:r>
      <w:r w:rsidR="000227B7" w:rsidRPr="000227B7">
        <w:rPr>
          <w:rFonts w:eastAsia="Times New Roman"/>
          <w:sz w:val="28"/>
          <w:szCs w:val="28"/>
        </w:rPr>
        <w:t>ll’allegato 3 “cronoprogramma anticorruzione” del PTPC - Piano Triennale per la Prevenzione della Corruzione della PCM 2020-2022/sezione anticorruzione</w:t>
      </w:r>
      <w:r w:rsidR="000227B7">
        <w:rPr>
          <w:rFonts w:eastAsia="Times New Roman"/>
          <w:sz w:val="28"/>
          <w:szCs w:val="28"/>
        </w:rPr>
        <w:t xml:space="preserve">  </w:t>
      </w:r>
      <w:r w:rsidR="008822E4" w:rsidRPr="008822E4">
        <w:rPr>
          <w:rFonts w:eastAsia="Times New Roman"/>
          <w:sz w:val="28"/>
          <w:szCs w:val="28"/>
        </w:rPr>
        <w:t>“</w:t>
      </w:r>
      <w:r w:rsidR="000227B7">
        <w:rPr>
          <w:rFonts w:eastAsia="Times New Roman"/>
          <w:sz w:val="28"/>
          <w:szCs w:val="28"/>
        </w:rPr>
        <w:t>Stakeholder”</w:t>
      </w:r>
      <w:r w:rsidR="00FC6441">
        <w:rPr>
          <w:rFonts w:eastAsia="Times New Roman"/>
          <w:sz w:val="28"/>
          <w:szCs w:val="28"/>
        </w:rPr>
        <w:t>,</w:t>
      </w:r>
      <w:bookmarkStart w:id="0" w:name="_GoBack"/>
      <w:bookmarkEnd w:id="0"/>
      <w:r w:rsidR="000227B7">
        <w:rPr>
          <w:rFonts w:eastAsia="Times New Roman"/>
          <w:sz w:val="28"/>
          <w:szCs w:val="28"/>
        </w:rPr>
        <w:t xml:space="preserve"> </w:t>
      </w:r>
      <w:r w:rsidR="008822E4" w:rsidRPr="008822E4">
        <w:rPr>
          <w:rFonts w:eastAsia="Times New Roman"/>
          <w:sz w:val="28"/>
          <w:szCs w:val="28"/>
        </w:rPr>
        <w:t xml:space="preserve">il </w:t>
      </w:r>
      <w:r w:rsidR="000227B7">
        <w:rPr>
          <w:rFonts w:eastAsia="Times New Roman"/>
          <w:sz w:val="28"/>
          <w:szCs w:val="28"/>
        </w:rPr>
        <w:t>riferimento alla scadenza fissata al mese di marzo è, invece, da intendersi riferita al mese di giugno così come previsto nel testo del PTPC 2020/2022</w:t>
      </w:r>
      <w:r w:rsidR="00FC6441">
        <w:rPr>
          <w:rFonts w:eastAsia="Times New Roman"/>
          <w:sz w:val="28"/>
          <w:szCs w:val="28"/>
        </w:rPr>
        <w:t>-sezione anticorruzione</w:t>
      </w:r>
      <w:r w:rsidR="000227B7">
        <w:rPr>
          <w:rFonts w:eastAsia="Times New Roman"/>
          <w:sz w:val="28"/>
          <w:szCs w:val="28"/>
        </w:rPr>
        <w:t xml:space="preserve">, paragrafo </w:t>
      </w:r>
      <w:r w:rsidR="00FC6441">
        <w:rPr>
          <w:rFonts w:eastAsia="Times New Roman"/>
          <w:sz w:val="28"/>
          <w:szCs w:val="28"/>
        </w:rPr>
        <w:t>1.3, pagina 10, ove è previsto che: “</w:t>
      </w:r>
      <w:r w:rsidR="00FC6441" w:rsidRPr="00FC6441">
        <w:rPr>
          <w:rFonts w:eastAsia="Times New Roman"/>
          <w:b/>
          <w:i/>
          <w:sz w:val="28"/>
          <w:szCs w:val="28"/>
          <w:u w:val="single"/>
        </w:rPr>
        <w:t>entro il primo semestre</w:t>
      </w:r>
      <w:r w:rsidR="00FC6441" w:rsidRPr="00FC6441">
        <w:rPr>
          <w:rFonts w:eastAsia="Times New Roman"/>
          <w:i/>
          <w:sz w:val="28"/>
          <w:szCs w:val="28"/>
        </w:rPr>
        <w:t>, il Dipartimento per le politiche giovanili e il servizio civile universale e il Dipartimento per le politiche della famiglia individuano gli stakeholder da interessare, i processi da considerare e le modalità da utilizzare (…) per avviare un confronto (…)</w:t>
      </w:r>
      <w:r w:rsidR="00FC6441">
        <w:rPr>
          <w:rFonts w:eastAsia="Times New Roman"/>
          <w:sz w:val="28"/>
          <w:szCs w:val="28"/>
        </w:rPr>
        <w:t xml:space="preserve">” </w:t>
      </w:r>
    </w:p>
    <w:p w:rsidR="008822E4" w:rsidRPr="008822E4" w:rsidRDefault="008822E4" w:rsidP="008822E4">
      <w:pPr>
        <w:pStyle w:val="Paragrafoelenco"/>
        <w:rPr>
          <w:sz w:val="24"/>
          <w:szCs w:val="24"/>
        </w:rPr>
      </w:pPr>
    </w:p>
    <w:sectPr w:rsidR="008822E4" w:rsidRPr="008822E4" w:rsidSect="000566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A395D"/>
    <w:multiLevelType w:val="hybridMultilevel"/>
    <w:tmpl w:val="4F922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822E4"/>
    <w:rsid w:val="000227B7"/>
    <w:rsid w:val="000566D0"/>
    <w:rsid w:val="006165A8"/>
    <w:rsid w:val="007146D6"/>
    <w:rsid w:val="008822E4"/>
    <w:rsid w:val="00DD59BF"/>
    <w:rsid w:val="00EF5AD8"/>
    <w:rsid w:val="00F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ADF8"/>
  <w15:docId w15:val="{6AF6B5D4-257C-4DDE-9EB2-8F55ED18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66D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822E4"/>
    <w:rPr>
      <w:b/>
      <w:bCs/>
    </w:rPr>
  </w:style>
  <w:style w:type="paragraph" w:styleId="Paragrafoelenco">
    <w:name w:val="List Paragraph"/>
    <w:basedOn w:val="Normale"/>
    <w:uiPriority w:val="34"/>
    <w:qFormat/>
    <w:rsid w:val="0088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dfacchini</dc:creator>
  <cp:lastModifiedBy>Genghi Flavio</cp:lastModifiedBy>
  <cp:revision>5</cp:revision>
  <dcterms:created xsi:type="dcterms:W3CDTF">2020-02-19T14:05:00Z</dcterms:created>
  <dcterms:modified xsi:type="dcterms:W3CDTF">2020-03-31T16:11:00Z</dcterms:modified>
</cp:coreProperties>
</file>