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2270"/>
        <w:gridCol w:w="7368"/>
      </w:tblGrid>
      <w:tr w:rsidR="00D76DC4" w:rsidRPr="00EC57B0" w:rsidTr="00152189">
        <w:trPr>
          <w:tblCellSpacing w:w="0" w:type="dxa"/>
        </w:trPr>
        <w:tc>
          <w:tcPr>
            <w:tcW w:w="0" w:type="auto"/>
            <w:vAlign w:val="center"/>
          </w:tcPr>
          <w:p w:rsidR="00D76DC4" w:rsidRDefault="00D76DC4" w:rsidP="004D7483">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Comunicazioni dell'Amministrazione</w:t>
            </w:r>
          </w:p>
        </w:tc>
        <w:tc>
          <w:tcPr>
            <w:tcW w:w="0" w:type="auto"/>
            <w:vAlign w:val="center"/>
          </w:tcPr>
          <w:p w:rsidR="00D76DC4" w:rsidRDefault="00D76DC4" w:rsidP="004D7483">
            <w:pPr>
              <w:spacing w:after="0" w:line="338" w:lineRule="exact"/>
              <w:ind w:left="426" w:right="60"/>
              <w:jc w:val="both"/>
              <w:rPr>
                <w:rFonts w:ascii="Times New Roman" w:hAnsi="Times New Roman"/>
                <w:sz w:val="24"/>
                <w:szCs w:val="24"/>
                <w:lang w:eastAsia="it-IT"/>
              </w:rPr>
            </w:pPr>
            <w:r>
              <w:rPr>
                <w:rFonts w:ascii="Times New Roman" w:hAnsi="Times New Roman"/>
                <w:b/>
                <w:bCs/>
                <w:sz w:val="24"/>
                <w:szCs w:val="24"/>
                <w:lang w:eastAsia="it-IT"/>
              </w:rPr>
              <w:t>Comunicazione n. 2</w:t>
            </w:r>
            <w:r>
              <w:rPr>
                <w:rFonts w:ascii="Times New Roman" w:hAnsi="Times New Roman"/>
                <w:sz w:val="24"/>
                <w:szCs w:val="24"/>
                <w:lang w:eastAsia="it-IT"/>
              </w:rPr>
              <w:t xml:space="preserve"> (25/11/2014)</w:t>
            </w:r>
          </w:p>
          <w:p w:rsidR="00D76DC4" w:rsidRDefault="00D76DC4" w:rsidP="004D7483">
            <w:pPr>
              <w:spacing w:after="0" w:line="338" w:lineRule="exact"/>
              <w:ind w:left="426" w:right="60"/>
              <w:jc w:val="both"/>
              <w:rPr>
                <w:rFonts w:ascii="Times New Roman" w:hAnsi="Times New Roman"/>
                <w:sz w:val="24"/>
                <w:szCs w:val="24"/>
                <w:lang w:eastAsia="it-IT"/>
              </w:rPr>
            </w:pPr>
            <w:r>
              <w:rPr>
                <w:rFonts w:ascii="Times New Roman" w:hAnsi="Times New Roman"/>
                <w:sz w:val="24"/>
                <w:szCs w:val="24"/>
                <w:lang w:eastAsia="it-IT"/>
              </w:rPr>
              <w:t>A’termini dell’art.11 del disciplinare di gara, si comunica che in data 2 dicembre 2014 alle ore 10,30 presso la sede del Dipartimento della funzione pubblica, C.so Vittorio Emanuele n.116, Palazzo Vidoni, III piano, stanza n.139, si terrà la seduta pubblica per la verifica dei requisiti speciali ex art.48 del Codice dei contratti e, a seguire, la seduta pubblica per l’apertura delle buste B (offerta tecnica) delle offerte pervenute.</w:t>
            </w:r>
          </w:p>
          <w:p w:rsidR="00D76DC4" w:rsidRPr="00EC57B0" w:rsidRDefault="00D76DC4" w:rsidP="004D7483">
            <w:pPr>
              <w:spacing w:after="0" w:line="338" w:lineRule="exact"/>
              <w:ind w:left="426" w:right="60"/>
              <w:jc w:val="both"/>
              <w:rPr>
                <w:rFonts w:ascii="Times New Roman" w:hAnsi="Times New Roman"/>
                <w:sz w:val="24"/>
                <w:szCs w:val="24"/>
              </w:rPr>
            </w:pPr>
            <w:r w:rsidRPr="00EC57B0">
              <w:rPr>
                <w:rFonts w:ascii="Times New Roman" w:hAnsi="Times New Roman"/>
                <w:sz w:val="24"/>
                <w:szCs w:val="24"/>
              </w:rPr>
              <w:t xml:space="preserve">All'apertura delle offerte potrà presenziare un solo rappresentante, munito di apposita delega e copia di documento di riconoscimento, per ciascuna impresa o RTI partecipante. </w:t>
            </w:r>
          </w:p>
          <w:p w:rsidR="00D76DC4" w:rsidRPr="00EC57B0" w:rsidRDefault="00D76DC4" w:rsidP="00C136F4">
            <w:pPr>
              <w:spacing w:after="0" w:line="338" w:lineRule="exact"/>
              <w:ind w:left="426" w:right="60"/>
              <w:jc w:val="both"/>
              <w:rPr>
                <w:rFonts w:ascii="Times New Roman" w:hAnsi="Times New Roman"/>
                <w:color w:val="4B4B4B"/>
                <w:sz w:val="24"/>
                <w:szCs w:val="24"/>
              </w:rPr>
            </w:pPr>
            <w:r>
              <w:rPr>
                <w:rFonts w:ascii="Times New Roman" w:hAnsi="Times New Roman"/>
                <w:sz w:val="24"/>
                <w:szCs w:val="24"/>
                <w:lang w:eastAsia="it-IT"/>
              </w:rPr>
              <w:t xml:space="preserve">Per consentire l’accesso al Dipartimento, almeno due giorni precedenti a quello previsto per la seduta stessa si vorrà comunicare a mezzo fax n.0668997124 o all’indirizzo email </w:t>
            </w:r>
            <w:hyperlink r:id="rId4" w:history="1">
              <w:r w:rsidRPr="00D51B22">
                <w:rPr>
                  <w:rStyle w:val="Hyperlink"/>
                  <w:rFonts w:ascii="Times New Roman" w:hAnsi="Times New Roman"/>
                  <w:sz w:val="24"/>
                  <w:szCs w:val="24"/>
                  <w:lang w:eastAsia="it-IT"/>
                </w:rPr>
                <w:t>segreteria.umpa@funzionepubblica.it</w:t>
              </w:r>
            </w:hyperlink>
            <w:r>
              <w:rPr>
                <w:rFonts w:ascii="Times New Roman" w:hAnsi="Times New Roman"/>
                <w:sz w:val="24"/>
                <w:szCs w:val="24"/>
                <w:lang w:eastAsia="it-IT"/>
              </w:rPr>
              <w:t>, il nome e cognome del suddetto rappresentante.</w:t>
            </w:r>
          </w:p>
        </w:tc>
      </w:tr>
    </w:tbl>
    <w:p w:rsidR="00D76DC4" w:rsidRDefault="00D76DC4" w:rsidP="004D7483">
      <w:pPr>
        <w:jc w:val="both"/>
      </w:pPr>
    </w:p>
    <w:sectPr w:rsidR="00D76DC4" w:rsidSect="004261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189"/>
    <w:rsid w:val="00122450"/>
    <w:rsid w:val="00152189"/>
    <w:rsid w:val="001A3D98"/>
    <w:rsid w:val="00283875"/>
    <w:rsid w:val="002C65B8"/>
    <w:rsid w:val="002D1D37"/>
    <w:rsid w:val="002D2A2B"/>
    <w:rsid w:val="00426112"/>
    <w:rsid w:val="004D7483"/>
    <w:rsid w:val="00605658"/>
    <w:rsid w:val="00694686"/>
    <w:rsid w:val="00730B58"/>
    <w:rsid w:val="00A763E8"/>
    <w:rsid w:val="00AC3345"/>
    <w:rsid w:val="00C136F4"/>
    <w:rsid w:val="00D516A3"/>
    <w:rsid w:val="00D51B22"/>
    <w:rsid w:val="00D76DC4"/>
    <w:rsid w:val="00DD62A8"/>
    <w:rsid w:val="00E50DD1"/>
    <w:rsid w:val="00EC57B0"/>
    <w:rsid w:val="00F765A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189"/>
    <w:rPr>
      <w:rFonts w:cs="Times New Roman"/>
      <w:color w:val="0000FF"/>
      <w:u w:val="single"/>
    </w:rPr>
  </w:style>
  <w:style w:type="character" w:styleId="FollowedHyperlink">
    <w:name w:val="FollowedHyperlink"/>
    <w:basedOn w:val="DefaultParagraphFont"/>
    <w:uiPriority w:val="99"/>
    <w:semiHidden/>
    <w:rsid w:val="0012245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177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umpa@funzionepubbli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Words>
  <Characters>854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 dell'Amministrazione</dc:title>
  <dc:subject/>
  <dc:creator>aman</dc:creator>
  <cp:keywords/>
  <dc:description/>
  <cp:lastModifiedBy>bcasini</cp:lastModifiedBy>
  <cp:revision>2</cp:revision>
  <dcterms:created xsi:type="dcterms:W3CDTF">2014-11-25T14:10:00Z</dcterms:created>
  <dcterms:modified xsi:type="dcterms:W3CDTF">2014-11-25T14:10:00Z</dcterms:modified>
</cp:coreProperties>
</file>