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9F4D" w14:textId="7D72B270" w:rsidR="00000000" w:rsidRPr="00472E3B" w:rsidRDefault="00000000" w:rsidP="00472E3B">
      <w:pPr>
        <w:jc w:val="center"/>
      </w:pPr>
    </w:p>
    <w:p w14:paraId="7C1EA0A5" w14:textId="091FD700" w:rsidR="00000000" w:rsidRPr="00472E3B" w:rsidRDefault="00DE6287" w:rsidP="00472E3B">
      <w:pPr>
        <w:pStyle w:val="DecHTitle"/>
      </w:pPr>
      <w:r w:rsidRPr="00472E3B">
        <w:t>FIRST SECTION</w:t>
      </w:r>
    </w:p>
    <w:p w14:paraId="3E05C158" w14:textId="77777777" w:rsidR="00000000" w:rsidRPr="00472E3B" w:rsidRDefault="006267D3" w:rsidP="00472E3B">
      <w:pPr>
        <w:pStyle w:val="DecHTitle"/>
      </w:pPr>
      <w:r w:rsidRPr="00472E3B">
        <w:t>DECISION</w:t>
      </w:r>
    </w:p>
    <w:p w14:paraId="400A3B1E" w14:textId="02DB1D9F" w:rsidR="00000000" w:rsidRPr="00472E3B" w:rsidRDefault="00DE6287" w:rsidP="00472E3B">
      <w:pPr>
        <w:pStyle w:val="DecHCase"/>
        <w:spacing w:after="400"/>
        <w:rPr>
          <w:sz w:val="2"/>
          <w:szCs w:val="2"/>
        </w:rPr>
      </w:pPr>
      <w:r w:rsidRPr="00472E3B">
        <w:rPr>
          <w:noProof/>
        </w:rPr>
        <w:t>Application no.</w:t>
      </w:r>
      <w:r w:rsidR="006267D3" w:rsidRPr="00472E3B">
        <w:t xml:space="preserve"> </w:t>
      </w:r>
      <w:r w:rsidRPr="00472E3B">
        <w:t>42868/08</w:t>
      </w:r>
      <w:r w:rsidR="006267D3" w:rsidRPr="00472E3B">
        <w:br/>
      </w:r>
      <w:r w:rsidRPr="00472E3B">
        <w:rPr>
          <w:noProof/>
        </w:rPr>
        <w:t>Pietro FIORE</w:t>
      </w:r>
      <w:r w:rsidRPr="00472E3B">
        <w:rPr>
          <w:noProof/>
        </w:rPr>
        <w:br/>
      </w:r>
      <w:r w:rsidR="006267D3" w:rsidRPr="00472E3B">
        <w:t xml:space="preserve">against </w:t>
      </w:r>
      <w:r w:rsidRPr="00472E3B">
        <w:t>Italy</w:t>
      </w:r>
    </w:p>
    <w:p w14:paraId="638AB35B" w14:textId="70D9FA3C" w:rsidR="00DE6287" w:rsidRPr="00472E3B" w:rsidRDefault="00DE6287" w:rsidP="00472E3B">
      <w:pPr>
        <w:pStyle w:val="JuPara"/>
      </w:pPr>
      <w:r w:rsidRPr="00472E3B">
        <w:t xml:space="preserve">The European Court of Human Rights (First Section), sitting on </w:t>
      </w:r>
      <w:r w:rsidR="008801E5" w:rsidRPr="00472E3B">
        <w:t>6 June 2023</w:t>
      </w:r>
      <w:r w:rsidRPr="00472E3B">
        <w:t xml:space="preserve"> as a Committee composed of:</w:t>
      </w:r>
    </w:p>
    <w:p w14:paraId="5B0F9282" w14:textId="0B9B3B2E" w:rsidR="00DE6287" w:rsidRPr="00472E3B" w:rsidRDefault="008801E5" w:rsidP="00472E3B">
      <w:pPr>
        <w:pStyle w:val="JuJudges"/>
        <w:rPr>
          <w:iCs/>
        </w:rPr>
      </w:pPr>
      <w:r w:rsidRPr="00472E3B">
        <w:tab/>
        <w:t>Péter Paczolay</w:t>
      </w:r>
      <w:r w:rsidRPr="00472E3B">
        <w:rPr>
          <w:i/>
        </w:rPr>
        <w:t>, President</w:t>
      </w:r>
      <w:r w:rsidRPr="00472E3B">
        <w:t>,</w:t>
      </w:r>
      <w:r w:rsidRPr="00472E3B">
        <w:br/>
      </w:r>
      <w:r w:rsidRPr="00472E3B">
        <w:tab/>
        <w:t>Gilberto Felici,</w:t>
      </w:r>
      <w:r w:rsidRPr="00472E3B">
        <w:br/>
      </w:r>
      <w:r w:rsidRPr="00472E3B">
        <w:tab/>
        <w:t>Raffaele Sabato</w:t>
      </w:r>
      <w:r w:rsidRPr="00472E3B">
        <w:rPr>
          <w:i/>
        </w:rPr>
        <w:t>, judges</w:t>
      </w:r>
      <w:r w:rsidRPr="00472E3B">
        <w:t>,</w:t>
      </w:r>
      <w:r w:rsidR="00DE6287" w:rsidRPr="00472E3B">
        <w:br/>
        <w:t xml:space="preserve">and </w:t>
      </w:r>
      <w:r w:rsidRPr="00472E3B">
        <w:t xml:space="preserve">Attila </w:t>
      </w:r>
      <w:proofErr w:type="spellStart"/>
      <w:r w:rsidRPr="00472E3B">
        <w:t>Teplán</w:t>
      </w:r>
      <w:proofErr w:type="spellEnd"/>
      <w:r w:rsidRPr="00472E3B">
        <w:t xml:space="preserve">, </w:t>
      </w:r>
      <w:r w:rsidRPr="00472E3B">
        <w:rPr>
          <w:i/>
          <w:iCs/>
        </w:rPr>
        <w:t xml:space="preserve">Acting </w:t>
      </w:r>
      <w:r w:rsidRPr="00472E3B">
        <w:rPr>
          <w:i/>
        </w:rPr>
        <w:t>Deputy</w:t>
      </w:r>
      <w:r w:rsidRPr="00472E3B">
        <w:t xml:space="preserve"> </w:t>
      </w:r>
      <w:r w:rsidRPr="00472E3B">
        <w:rPr>
          <w:i/>
          <w:iCs/>
        </w:rPr>
        <w:t>Section Registrar</w:t>
      </w:r>
      <w:r w:rsidRPr="00472E3B">
        <w:rPr>
          <w:i/>
        </w:rPr>
        <w:t>,</w:t>
      </w:r>
    </w:p>
    <w:p w14:paraId="7F746701" w14:textId="77777777" w:rsidR="00DE6287" w:rsidRPr="00472E3B" w:rsidRDefault="00DE6287" w:rsidP="00472E3B">
      <w:pPr>
        <w:pStyle w:val="JuPara"/>
      </w:pPr>
      <w:r w:rsidRPr="00472E3B">
        <w:t>Having regard to:</w:t>
      </w:r>
    </w:p>
    <w:p w14:paraId="2FA09324" w14:textId="77777777" w:rsidR="00DE6287" w:rsidRPr="00472E3B" w:rsidRDefault="00DE6287" w:rsidP="00472E3B">
      <w:pPr>
        <w:pStyle w:val="JuPara"/>
      </w:pPr>
      <w:r w:rsidRPr="00472E3B">
        <w:t xml:space="preserve">the application (no. 42868/08) against the Italian Republic lodged with the Court under Article 34 of the Convention for the Protection of Human Rights and Fundamental Freedoms (“the Convention”) on 29 August 2008 by an Italian national, Mr Pietro Fiore, who was born in 1951 and lives in </w:t>
      </w:r>
      <w:proofErr w:type="spellStart"/>
      <w:r w:rsidRPr="00472E3B">
        <w:t>Castelpagano</w:t>
      </w:r>
      <w:proofErr w:type="spellEnd"/>
      <w:r w:rsidRPr="00472E3B">
        <w:t xml:space="preserve"> (“the applicant”) who was represented by Mr </w:t>
      </w:r>
      <w:bookmarkStart w:id="0" w:name="_Hlk138843252"/>
      <w:r w:rsidRPr="00472E3B">
        <w:t>L. Crisci and Mr F. Crisci,</w:t>
      </w:r>
      <w:bookmarkEnd w:id="0"/>
      <w:r w:rsidRPr="00472E3B">
        <w:t xml:space="preserve"> lawyers practising in </w:t>
      </w:r>
      <w:proofErr w:type="gramStart"/>
      <w:r w:rsidRPr="00472E3B">
        <w:t>Benevento;</w:t>
      </w:r>
      <w:proofErr w:type="gramEnd"/>
    </w:p>
    <w:p w14:paraId="3E3996A2" w14:textId="5E42FA62" w:rsidR="00DE6287" w:rsidRPr="00472E3B" w:rsidRDefault="00DE6287" w:rsidP="00472E3B">
      <w:pPr>
        <w:pStyle w:val="JuPara"/>
      </w:pPr>
      <w:r w:rsidRPr="00472E3B">
        <w:t>the decision to give notice of the application</w:t>
      </w:r>
      <w:r w:rsidRPr="00472E3B">
        <w:rPr>
          <w:color w:val="0072BC" w:themeColor="background1"/>
        </w:rPr>
        <w:t xml:space="preserve"> </w:t>
      </w:r>
      <w:r w:rsidRPr="00472E3B">
        <w:t xml:space="preserve">to the Italian Government (“the Government”), represented by their Agent, Mr L. </w:t>
      </w:r>
      <w:proofErr w:type="gramStart"/>
      <w:r w:rsidRPr="00472E3B">
        <w:t>D’Ascia;</w:t>
      </w:r>
      <w:proofErr w:type="gramEnd"/>
    </w:p>
    <w:p w14:paraId="4254946D" w14:textId="08267280" w:rsidR="00DE6287" w:rsidRPr="00472E3B" w:rsidRDefault="00DE6287" w:rsidP="00472E3B">
      <w:pPr>
        <w:pStyle w:val="JuPara"/>
      </w:pPr>
      <w:r w:rsidRPr="00472E3B">
        <w:t xml:space="preserve">the parties’ </w:t>
      </w:r>
      <w:proofErr w:type="gramStart"/>
      <w:r w:rsidRPr="00472E3B">
        <w:t>observations;</w:t>
      </w:r>
      <w:proofErr w:type="gramEnd"/>
    </w:p>
    <w:p w14:paraId="41CEEFB1" w14:textId="05DD1AA3" w:rsidR="00DE6287" w:rsidRPr="00472E3B" w:rsidRDefault="00DE6287" w:rsidP="00472E3B">
      <w:pPr>
        <w:pStyle w:val="JuPara"/>
      </w:pPr>
      <w:r w:rsidRPr="00472E3B">
        <w:t xml:space="preserve">the decision to reject the Government’s objection to examination of the application by a </w:t>
      </w:r>
      <w:proofErr w:type="gramStart"/>
      <w:r w:rsidRPr="00472E3B">
        <w:t>Committee;</w:t>
      </w:r>
      <w:proofErr w:type="gramEnd"/>
    </w:p>
    <w:p w14:paraId="3ACE27D4" w14:textId="77777777" w:rsidR="00DE6287" w:rsidRPr="00472E3B" w:rsidRDefault="00DE6287" w:rsidP="00472E3B">
      <w:pPr>
        <w:pStyle w:val="JuPara"/>
      </w:pPr>
      <w:r w:rsidRPr="00472E3B">
        <w:t>Having deliberated, decides as follows:</w:t>
      </w:r>
    </w:p>
    <w:p w14:paraId="11DAB148" w14:textId="531ABA00" w:rsidR="00DE6287" w:rsidRPr="00472E3B" w:rsidRDefault="00DE6287" w:rsidP="00472E3B">
      <w:pPr>
        <w:pStyle w:val="JuHHead"/>
        <w:numPr>
          <w:ilvl w:val="0"/>
          <w:numId w:val="0"/>
        </w:numPr>
      </w:pPr>
      <w:r w:rsidRPr="00472E3B">
        <w:t>SUBJECT MATTER OF THE CASE</w:t>
      </w:r>
    </w:p>
    <w:p w14:paraId="0DCFD2A7" w14:textId="0B548597" w:rsidR="00DE6287" w:rsidRPr="00472E3B" w:rsidRDefault="00DE6287" w:rsidP="00472E3B">
      <w:pPr>
        <w:pStyle w:val="JuPara"/>
      </w:pPr>
      <w:r w:rsidRPr="00472E3B">
        <w:fldChar w:fldCharType="begin"/>
      </w:r>
      <w:r w:rsidRPr="00472E3B">
        <w:instrText xml:space="preserve"> SEQ level0 \*arabic </w:instrText>
      </w:r>
      <w:r w:rsidRPr="00472E3B">
        <w:fldChar w:fldCharType="separate"/>
      </w:r>
      <w:r w:rsidR="00472E3B" w:rsidRPr="00472E3B">
        <w:rPr>
          <w:noProof/>
        </w:rPr>
        <w:t>1</w:t>
      </w:r>
      <w:r w:rsidRPr="00472E3B">
        <w:fldChar w:fldCharType="end"/>
      </w:r>
      <w:r w:rsidRPr="00472E3B">
        <w:t>.  The case concerns the deprivation of the applicant’s land through the application by the domestic courts of the constructive-expropriation rule (</w:t>
      </w:r>
      <w:proofErr w:type="spellStart"/>
      <w:r w:rsidRPr="00472E3B">
        <w:rPr>
          <w:i/>
        </w:rPr>
        <w:t>accessione</w:t>
      </w:r>
      <w:proofErr w:type="spellEnd"/>
      <w:r w:rsidRPr="00472E3B">
        <w:rPr>
          <w:i/>
        </w:rPr>
        <w:t xml:space="preserve"> </w:t>
      </w:r>
      <w:proofErr w:type="spellStart"/>
      <w:r w:rsidRPr="00472E3B">
        <w:rPr>
          <w:i/>
        </w:rPr>
        <w:t>invertita</w:t>
      </w:r>
      <w:proofErr w:type="spellEnd"/>
      <w:r w:rsidRPr="00472E3B">
        <w:t xml:space="preserve"> or </w:t>
      </w:r>
      <w:proofErr w:type="spellStart"/>
      <w:r w:rsidRPr="00472E3B">
        <w:rPr>
          <w:i/>
        </w:rPr>
        <w:t>occupazione</w:t>
      </w:r>
      <w:proofErr w:type="spellEnd"/>
      <w:r w:rsidRPr="00472E3B">
        <w:rPr>
          <w:i/>
        </w:rPr>
        <w:t xml:space="preserve"> </w:t>
      </w:r>
      <w:proofErr w:type="spellStart"/>
      <w:r w:rsidRPr="00472E3B">
        <w:rPr>
          <w:i/>
        </w:rPr>
        <w:t>acquisitiva</w:t>
      </w:r>
      <w:proofErr w:type="spellEnd"/>
      <w:r w:rsidRPr="00472E3B">
        <w:t>).</w:t>
      </w:r>
    </w:p>
    <w:p w14:paraId="2C323F25" w14:textId="0A3739C9" w:rsidR="00DE6287" w:rsidRPr="00472E3B" w:rsidRDefault="00311AC4" w:rsidP="00472E3B">
      <w:pPr>
        <w:pStyle w:val="JuPara"/>
        <w:keepNext/>
        <w:keepLines/>
      </w:pPr>
      <w:r>
        <w:rPr>
          <w:noProof/>
        </w:rPr>
        <w:lastRenderedPageBreak/>
        <w:fldChar w:fldCharType="begin"/>
      </w:r>
      <w:r>
        <w:rPr>
          <w:noProof/>
        </w:rPr>
        <w:instrText xml:space="preserve"> SEQ level0 \*arabic \* MERGEFORMAT </w:instrText>
      </w:r>
      <w:r>
        <w:rPr>
          <w:noProof/>
        </w:rPr>
        <w:fldChar w:fldCharType="separate"/>
      </w:r>
      <w:bookmarkStart w:id="1" w:name="paragraph00002"/>
      <w:r w:rsidR="00472E3B" w:rsidRPr="00472E3B">
        <w:rPr>
          <w:noProof/>
        </w:rPr>
        <w:t>2</w:t>
      </w:r>
      <w:bookmarkEnd w:id="1"/>
      <w:r>
        <w:rPr>
          <w:noProof/>
        </w:rPr>
        <w:fldChar w:fldCharType="end"/>
      </w:r>
      <w:r w:rsidR="00DE6287" w:rsidRPr="00472E3B">
        <w:t xml:space="preserve">.  The applicant was the owner of a plot of land in the municipality of </w:t>
      </w:r>
      <w:proofErr w:type="spellStart"/>
      <w:r w:rsidR="00DE6287" w:rsidRPr="00472E3B">
        <w:t>Castelpagano</w:t>
      </w:r>
      <w:proofErr w:type="spellEnd"/>
      <w:r w:rsidR="00DE6287" w:rsidRPr="00472E3B">
        <w:t>, recorded in the land register as folio no. 30, parcels nos.</w:t>
      </w:r>
      <w:r w:rsidR="00765888" w:rsidRPr="00472E3B">
        <w:t> </w:t>
      </w:r>
      <w:r w:rsidR="00DE6287" w:rsidRPr="00472E3B">
        <w:t>323 and 293 and folio no. 35, parcel no. 191. The land was designated for agricultural use by the 1988 general land-use plan (</w:t>
      </w:r>
      <w:r w:rsidR="00DE6287" w:rsidRPr="00472E3B">
        <w:rPr>
          <w:i/>
          <w:iCs/>
        </w:rPr>
        <w:t xml:space="preserve">piano </w:t>
      </w:r>
      <w:proofErr w:type="spellStart"/>
      <w:r w:rsidR="00DE6287" w:rsidRPr="00472E3B">
        <w:rPr>
          <w:i/>
          <w:iCs/>
        </w:rPr>
        <w:t>regolatore</w:t>
      </w:r>
      <w:proofErr w:type="spellEnd"/>
      <w:r w:rsidR="00DE6287" w:rsidRPr="00472E3B">
        <w:rPr>
          <w:i/>
          <w:iCs/>
        </w:rPr>
        <w:t xml:space="preserve"> </w:t>
      </w:r>
      <w:proofErr w:type="spellStart"/>
      <w:r w:rsidR="00DE6287" w:rsidRPr="00472E3B">
        <w:rPr>
          <w:i/>
          <w:iCs/>
        </w:rPr>
        <w:t>generale</w:t>
      </w:r>
      <w:proofErr w:type="spellEnd"/>
      <w:r w:rsidR="00DE6287" w:rsidRPr="00472E3B">
        <w:t xml:space="preserve">) and was </w:t>
      </w:r>
      <w:proofErr w:type="gramStart"/>
      <w:r w:rsidR="00DE6287" w:rsidRPr="00472E3B">
        <w:t>actually farmed</w:t>
      </w:r>
      <w:proofErr w:type="gramEnd"/>
      <w:r w:rsidR="00DE6287" w:rsidRPr="00472E3B">
        <w:t>.</w:t>
      </w:r>
    </w:p>
    <w:p w14:paraId="75200D57" w14:textId="528CBF25" w:rsidR="00DE6287" w:rsidRPr="00472E3B" w:rsidRDefault="00311AC4" w:rsidP="00472E3B">
      <w:pPr>
        <w:pStyle w:val="JuPara"/>
      </w:pPr>
      <w:r>
        <w:rPr>
          <w:noProof/>
        </w:rPr>
        <w:fldChar w:fldCharType="begin"/>
      </w:r>
      <w:r>
        <w:rPr>
          <w:noProof/>
        </w:rPr>
        <w:instrText xml:space="preserve"> SEQ level0 \*arabic \* MERGEFORMAT </w:instrText>
      </w:r>
      <w:r>
        <w:rPr>
          <w:noProof/>
        </w:rPr>
        <w:fldChar w:fldCharType="separate"/>
      </w:r>
      <w:r w:rsidR="00472E3B" w:rsidRPr="00472E3B">
        <w:rPr>
          <w:noProof/>
        </w:rPr>
        <w:t>3</w:t>
      </w:r>
      <w:r>
        <w:rPr>
          <w:noProof/>
        </w:rPr>
        <w:fldChar w:fldCharType="end"/>
      </w:r>
      <w:r w:rsidR="00DE6287" w:rsidRPr="00472E3B">
        <w:t>.  On 6 September 1989, the Alto Tammaro Mountain Municipalities Authority (</w:t>
      </w:r>
      <w:proofErr w:type="spellStart"/>
      <w:r w:rsidR="00DE6287" w:rsidRPr="00472E3B">
        <w:rPr>
          <w:i/>
          <w:iCs/>
        </w:rPr>
        <w:t>comunità</w:t>
      </w:r>
      <w:proofErr w:type="spellEnd"/>
      <w:r w:rsidR="00DE6287" w:rsidRPr="00472E3B">
        <w:rPr>
          <w:i/>
          <w:iCs/>
        </w:rPr>
        <w:t xml:space="preserve"> </w:t>
      </w:r>
      <w:proofErr w:type="spellStart"/>
      <w:r w:rsidR="00DE6287" w:rsidRPr="00472E3B">
        <w:rPr>
          <w:i/>
          <w:iCs/>
        </w:rPr>
        <w:t>montana</w:t>
      </w:r>
      <w:proofErr w:type="spellEnd"/>
      <w:r w:rsidR="00DE6287" w:rsidRPr="00472E3B">
        <w:rPr>
          <w:i/>
          <w:iCs/>
        </w:rPr>
        <w:t xml:space="preserve"> Alto Tammaro</w:t>
      </w:r>
      <w:r w:rsidR="00DE6287" w:rsidRPr="00472E3B">
        <w:t>) approved a project for the construction of a road. On 25 October 1989 the applicant’s father authorised, on behalf of the applicant, the immediate occupation of the land, which took place on the same day. In 1992, the applicant accepted the payment of a provisional expropriation compensation and agreed to enter a voluntary transfer agreement; nevertheless, such agreement was never concluded. On 10</w:t>
      </w:r>
      <w:r w:rsidR="00765888" w:rsidRPr="00472E3B">
        <w:t> </w:t>
      </w:r>
      <w:r w:rsidR="00DE6287" w:rsidRPr="00472E3B">
        <w:t xml:space="preserve">May 1990, the </w:t>
      </w:r>
      <w:proofErr w:type="spellStart"/>
      <w:r w:rsidR="00DE6287" w:rsidRPr="00472E3B">
        <w:t>Castelpagano</w:t>
      </w:r>
      <w:proofErr w:type="spellEnd"/>
      <w:r w:rsidR="00DE6287" w:rsidRPr="00472E3B">
        <w:t xml:space="preserve"> municipality issued an order authorising the occupation of the land with a view to its subsequent expropriation. The public works were completed in December 1991 and on 27 June 1995 the municipality issued a formal expropriation order.</w:t>
      </w:r>
    </w:p>
    <w:p w14:paraId="20AF53EC" w14:textId="59BE4276" w:rsidR="00DE6287" w:rsidRPr="00472E3B" w:rsidRDefault="00311AC4" w:rsidP="00472E3B">
      <w:pPr>
        <w:pStyle w:val="JuPara"/>
      </w:pPr>
      <w:r>
        <w:rPr>
          <w:noProof/>
        </w:rPr>
        <w:fldChar w:fldCharType="begin"/>
      </w:r>
      <w:r>
        <w:rPr>
          <w:noProof/>
        </w:rPr>
        <w:instrText xml:space="preserve"> SEQ level0 \*arabic \* MERGEFORMAT </w:instrText>
      </w:r>
      <w:r>
        <w:rPr>
          <w:noProof/>
        </w:rPr>
        <w:fldChar w:fldCharType="separate"/>
      </w:r>
      <w:r w:rsidR="00472E3B" w:rsidRPr="00472E3B">
        <w:rPr>
          <w:noProof/>
        </w:rPr>
        <w:t>4</w:t>
      </w:r>
      <w:r>
        <w:rPr>
          <w:noProof/>
        </w:rPr>
        <w:fldChar w:fldCharType="end"/>
      </w:r>
      <w:r w:rsidR="00DE6287" w:rsidRPr="00472E3B">
        <w:t>.  The applicant brought an action for damages before the Benevento District Court, arguing that the occupation of the land had been unlawful and seeking compensation.</w:t>
      </w:r>
    </w:p>
    <w:p w14:paraId="2592DAB2" w14:textId="20B582D1" w:rsidR="00DE6287" w:rsidRPr="00472E3B" w:rsidRDefault="00311AC4" w:rsidP="00472E3B">
      <w:pPr>
        <w:pStyle w:val="JuPara"/>
      </w:pPr>
      <w:r>
        <w:rPr>
          <w:noProof/>
        </w:rPr>
        <w:fldChar w:fldCharType="begin"/>
      </w:r>
      <w:r>
        <w:rPr>
          <w:noProof/>
        </w:rPr>
        <w:instrText xml:space="preserve"> SEQ level0 \*arabic \* MERGEFORMAT </w:instrText>
      </w:r>
      <w:r>
        <w:rPr>
          <w:noProof/>
        </w:rPr>
        <w:fldChar w:fldCharType="separate"/>
      </w:r>
      <w:r w:rsidR="00472E3B" w:rsidRPr="00472E3B">
        <w:rPr>
          <w:noProof/>
        </w:rPr>
        <w:t>5</w:t>
      </w:r>
      <w:r>
        <w:rPr>
          <w:noProof/>
        </w:rPr>
        <w:fldChar w:fldCharType="end"/>
      </w:r>
      <w:r w:rsidR="00DE6287" w:rsidRPr="00472E3B">
        <w:t>.  The Benevento District Court ordered an independent expert valuation of the land. The expert determined that 6,152 square metres of the applicant’s land had been expropriated and its value as of October 1989 amounted to 4,000 Italian lire (ITL), corresponding to about 2.07 euros (EUR), per square metre.</w:t>
      </w:r>
    </w:p>
    <w:p w14:paraId="64CD8A7F" w14:textId="6D9715F5" w:rsidR="00DE6287" w:rsidRPr="00472E3B" w:rsidRDefault="00311AC4" w:rsidP="00472E3B">
      <w:pPr>
        <w:pStyle w:val="JuPara"/>
      </w:pPr>
      <w:r>
        <w:rPr>
          <w:noProof/>
        </w:rPr>
        <w:fldChar w:fldCharType="begin"/>
      </w:r>
      <w:r>
        <w:rPr>
          <w:noProof/>
        </w:rPr>
        <w:instrText xml:space="preserve"> SEQ level0 \*arabic \* MERGEFORMAT </w:instrText>
      </w:r>
      <w:r>
        <w:rPr>
          <w:noProof/>
        </w:rPr>
        <w:fldChar w:fldCharType="separate"/>
      </w:r>
      <w:bookmarkStart w:id="2" w:name="paragraph00006"/>
      <w:r w:rsidR="00472E3B" w:rsidRPr="00472E3B">
        <w:rPr>
          <w:noProof/>
        </w:rPr>
        <w:t>6</w:t>
      </w:r>
      <w:bookmarkEnd w:id="2"/>
      <w:r>
        <w:rPr>
          <w:noProof/>
        </w:rPr>
        <w:fldChar w:fldCharType="end"/>
      </w:r>
      <w:r w:rsidR="00DE6287" w:rsidRPr="00472E3B">
        <w:t>.  By a judgment of 10 January 2003, the Benevento District Court considered that in 1992 the applicant had, in substance, agreed to the expropriation and thus rejected his request. The applicant lodged an appeal.</w:t>
      </w:r>
    </w:p>
    <w:p w14:paraId="0D5A7968" w14:textId="7BC59772" w:rsidR="00DE6287" w:rsidRPr="00472E3B" w:rsidRDefault="00311AC4" w:rsidP="00472E3B">
      <w:pPr>
        <w:pStyle w:val="JuPara"/>
      </w:pPr>
      <w:r>
        <w:rPr>
          <w:noProof/>
        </w:rPr>
        <w:fldChar w:fldCharType="begin"/>
      </w:r>
      <w:r>
        <w:rPr>
          <w:noProof/>
        </w:rPr>
        <w:instrText xml:space="preserve"> SEQ level0 \*arabic \* MERGEFORMAT </w:instrText>
      </w:r>
      <w:r>
        <w:rPr>
          <w:noProof/>
        </w:rPr>
        <w:fldChar w:fldCharType="separate"/>
      </w:r>
      <w:r w:rsidR="00472E3B" w:rsidRPr="00472E3B">
        <w:rPr>
          <w:noProof/>
        </w:rPr>
        <w:t>7</w:t>
      </w:r>
      <w:r>
        <w:rPr>
          <w:noProof/>
        </w:rPr>
        <w:fldChar w:fldCharType="end"/>
      </w:r>
      <w:r w:rsidR="00DE6287" w:rsidRPr="00472E3B">
        <w:t xml:space="preserve">.  By a judgment of 30 June 2004, the Naples Court of Appeal found that, although the occupation had been authorised, the land had been irreversibly altered following the completion of the public works in December 1991. </w:t>
      </w:r>
      <w:proofErr w:type="gramStart"/>
      <w:r w:rsidR="00DE6287" w:rsidRPr="00472E3B">
        <w:t>As a consequence</w:t>
      </w:r>
      <w:proofErr w:type="gramEnd"/>
      <w:r w:rsidR="00DE6287" w:rsidRPr="00472E3B">
        <w:t>, pursuant to the constructive-expropriation rule, the applicant had lost the ownership of the land at that time, regardless of the subsequent expropriation order.</w:t>
      </w:r>
    </w:p>
    <w:bookmarkStart w:id="3" w:name="Law_333_1992"/>
    <w:p w14:paraId="3D69B1F8" w14:textId="3489E8AE" w:rsidR="00DE6287" w:rsidRPr="00472E3B" w:rsidRDefault="00DE6287" w:rsidP="00472E3B">
      <w:pPr>
        <w:pStyle w:val="JuPara"/>
      </w:pPr>
      <w:r w:rsidRPr="00472E3B">
        <w:fldChar w:fldCharType="begin"/>
      </w:r>
      <w:r w:rsidRPr="00472E3B">
        <w:instrText xml:space="preserve"> SEQ level0 \*arabic \* MERGEFORMAT </w:instrText>
      </w:r>
      <w:r w:rsidRPr="00472E3B">
        <w:fldChar w:fldCharType="separate"/>
      </w:r>
      <w:r w:rsidR="00472E3B" w:rsidRPr="00472E3B">
        <w:rPr>
          <w:noProof/>
        </w:rPr>
        <w:t>8</w:t>
      </w:r>
      <w:r w:rsidRPr="00472E3B">
        <w:fldChar w:fldCharType="end"/>
      </w:r>
      <w:bookmarkEnd w:id="3"/>
      <w:r w:rsidRPr="00472E3B">
        <w:t>.  The Naples Court of Appeal further accepted that the applicant was entitled to damages for the loss of his property and relied on the market value of ITL 4,000 per square metre indicated by the expert appointed at first instance. The Court of Appeal further calculated the compensation due to the applicant for the depreciation of the surrounding land, the inflation adjustment and statutory interest and, having deducted the amount that applicant had received as provisional payment, it awarded EUR 36,092.57.</w:t>
      </w:r>
    </w:p>
    <w:p w14:paraId="34B39250" w14:textId="66753EA5" w:rsidR="00DE6287" w:rsidRPr="00472E3B" w:rsidRDefault="00311AC4" w:rsidP="00472E3B">
      <w:pPr>
        <w:pStyle w:val="JuPara"/>
      </w:pPr>
      <w:r>
        <w:rPr>
          <w:noProof/>
        </w:rPr>
        <w:fldChar w:fldCharType="begin"/>
      </w:r>
      <w:r>
        <w:rPr>
          <w:noProof/>
        </w:rPr>
        <w:instrText xml:space="preserve"> SEQ level0 \*arabic \* MERGEFORMAT </w:instrText>
      </w:r>
      <w:r>
        <w:rPr>
          <w:noProof/>
        </w:rPr>
        <w:fldChar w:fldCharType="separate"/>
      </w:r>
      <w:r w:rsidR="00472E3B" w:rsidRPr="00472E3B">
        <w:rPr>
          <w:noProof/>
        </w:rPr>
        <w:t>9</w:t>
      </w:r>
      <w:r>
        <w:rPr>
          <w:noProof/>
        </w:rPr>
        <w:fldChar w:fldCharType="end"/>
      </w:r>
      <w:r w:rsidR="00DE6287" w:rsidRPr="00472E3B">
        <w:t>.  The applicant’s appeal to the Court of Cassation was dismissed on 7 May 2009.</w:t>
      </w:r>
    </w:p>
    <w:p w14:paraId="177A9B63" w14:textId="79C8FAFE" w:rsidR="00DE6287" w:rsidRPr="00472E3B" w:rsidRDefault="00311AC4" w:rsidP="00472E3B">
      <w:pPr>
        <w:pStyle w:val="JuPara"/>
        <w:keepNext/>
        <w:keepLines/>
      </w:pPr>
      <w:r>
        <w:rPr>
          <w:noProof/>
        </w:rPr>
        <w:lastRenderedPageBreak/>
        <w:fldChar w:fldCharType="begin"/>
      </w:r>
      <w:r>
        <w:rPr>
          <w:noProof/>
        </w:rPr>
        <w:instrText xml:space="preserve"> SEQ level0 \*arabic \* MERGEFORMAT </w:instrText>
      </w:r>
      <w:r>
        <w:rPr>
          <w:noProof/>
        </w:rPr>
        <w:fldChar w:fldCharType="separate"/>
      </w:r>
      <w:r w:rsidR="00472E3B" w:rsidRPr="00472E3B">
        <w:rPr>
          <w:noProof/>
        </w:rPr>
        <w:t>10</w:t>
      </w:r>
      <w:r>
        <w:rPr>
          <w:noProof/>
        </w:rPr>
        <w:fldChar w:fldCharType="end"/>
      </w:r>
      <w:r w:rsidR="00DE6287" w:rsidRPr="00472E3B">
        <w:t>.  The applicant complained that he had been unlawfully deprived of his land on account of the application by the domestic courts of the constructive-expropriation rule, in breach of his rights under Article 1 of Protocol No. 1 to the Convention.</w:t>
      </w:r>
    </w:p>
    <w:p w14:paraId="55A7E6C0" w14:textId="3C90B765" w:rsidR="00DE6287" w:rsidRPr="00472E3B" w:rsidRDefault="00DE6287" w:rsidP="00472E3B">
      <w:pPr>
        <w:pStyle w:val="JuHHead"/>
        <w:keepNext w:val="0"/>
        <w:keepLines w:val="0"/>
        <w:numPr>
          <w:ilvl w:val="0"/>
          <w:numId w:val="1"/>
        </w:numPr>
      </w:pPr>
      <w:r w:rsidRPr="00472E3B">
        <w:t>THE COURT’S ASSESSMENT</w:t>
      </w:r>
    </w:p>
    <w:p w14:paraId="254C4006" w14:textId="1483D563" w:rsidR="00DE6287" w:rsidRPr="00472E3B" w:rsidRDefault="00311AC4" w:rsidP="00472E3B">
      <w:pPr>
        <w:pStyle w:val="JuPara"/>
        <w:rPr>
          <w:rFonts w:cstheme="minorHAnsi"/>
        </w:rPr>
      </w:pPr>
      <w:r>
        <w:rPr>
          <w:noProof/>
        </w:rPr>
        <w:fldChar w:fldCharType="begin"/>
      </w:r>
      <w:r>
        <w:rPr>
          <w:noProof/>
        </w:rPr>
        <w:instrText xml:space="preserve"> SEQ level0 \*arabic \* MERGEFORMAT </w:instrText>
      </w:r>
      <w:r>
        <w:rPr>
          <w:noProof/>
        </w:rPr>
        <w:fldChar w:fldCharType="separate"/>
      </w:r>
      <w:r w:rsidR="00472E3B" w:rsidRPr="00472E3B">
        <w:rPr>
          <w:noProof/>
        </w:rPr>
        <w:t>11</w:t>
      </w:r>
      <w:r>
        <w:rPr>
          <w:noProof/>
        </w:rPr>
        <w:fldChar w:fldCharType="end"/>
      </w:r>
      <w:r w:rsidR="00DE6287" w:rsidRPr="00472E3B">
        <w:t>.  </w:t>
      </w:r>
      <w:r w:rsidR="00DE6287" w:rsidRPr="00472E3B">
        <w:rPr>
          <w:rFonts w:cstheme="minorHAnsi"/>
        </w:rPr>
        <w:t xml:space="preserve">The Court notes at the outset that it does not have to decide on the Government’s preliminary objection concerning non-exhaustion of domestic remedies, since the </w:t>
      </w:r>
      <w:r w:rsidR="00DE6287" w:rsidRPr="00472E3B">
        <w:t>application</w:t>
      </w:r>
      <w:r w:rsidR="00DE6287" w:rsidRPr="00472E3B">
        <w:rPr>
          <w:rFonts w:cstheme="minorHAnsi"/>
        </w:rPr>
        <w:t xml:space="preserve"> is inadmissible in any event on the following grounds.</w:t>
      </w:r>
    </w:p>
    <w:p w14:paraId="7940EBB6" w14:textId="165EFB71" w:rsidR="00DE6287" w:rsidRPr="00472E3B" w:rsidRDefault="00DE6287" w:rsidP="00472E3B">
      <w:pPr>
        <w:pStyle w:val="JuPara"/>
        <w:rPr>
          <w:rFonts w:cstheme="minorHAnsi"/>
        </w:rPr>
      </w:pPr>
      <w:r w:rsidRPr="00472E3B">
        <w:rPr>
          <w:rFonts w:cstheme="minorHAnsi"/>
        </w:rPr>
        <w:fldChar w:fldCharType="begin"/>
      </w:r>
      <w:r w:rsidRPr="00472E3B">
        <w:rPr>
          <w:rFonts w:cstheme="minorHAnsi"/>
        </w:rPr>
        <w:instrText xml:space="preserve"> SEQ level0 \*arabic \* MERGEFORMAT </w:instrText>
      </w:r>
      <w:r w:rsidRPr="00472E3B">
        <w:rPr>
          <w:rFonts w:cstheme="minorHAnsi"/>
        </w:rPr>
        <w:fldChar w:fldCharType="separate"/>
      </w:r>
      <w:r w:rsidR="00472E3B" w:rsidRPr="00472E3B">
        <w:rPr>
          <w:rFonts w:cstheme="minorHAnsi"/>
          <w:noProof/>
        </w:rPr>
        <w:t>12</w:t>
      </w:r>
      <w:r w:rsidRPr="00472E3B">
        <w:rPr>
          <w:rFonts w:cstheme="minorHAnsi"/>
        </w:rPr>
        <w:fldChar w:fldCharType="end"/>
      </w:r>
      <w:r w:rsidRPr="00472E3B">
        <w:rPr>
          <w:rFonts w:cstheme="minorHAnsi"/>
        </w:rPr>
        <w:t xml:space="preserve">.  The relevant domestic law and practice concerning constructive expropriation is to be found in </w:t>
      </w:r>
      <w:proofErr w:type="spellStart"/>
      <w:r w:rsidRPr="00472E3B">
        <w:rPr>
          <w:rFonts w:cstheme="minorHAnsi"/>
          <w:i/>
          <w:iCs/>
        </w:rPr>
        <w:t>Guiso-Gallisay</w:t>
      </w:r>
      <w:proofErr w:type="spellEnd"/>
      <w:r w:rsidRPr="00472E3B">
        <w:rPr>
          <w:rFonts w:cstheme="minorHAnsi"/>
          <w:i/>
          <w:iCs/>
        </w:rPr>
        <w:t xml:space="preserve"> v. Italy </w:t>
      </w:r>
      <w:r w:rsidRPr="00472E3B">
        <w:rPr>
          <w:rFonts w:cstheme="minorHAnsi"/>
        </w:rPr>
        <w:t>((just satisfaction) [GC], no. </w:t>
      </w:r>
      <w:r w:rsidRPr="00472E3B">
        <w:t>58858/00</w:t>
      </w:r>
      <w:r w:rsidRPr="00472E3B">
        <w:rPr>
          <w:rFonts w:cstheme="minorHAnsi"/>
        </w:rPr>
        <w:t>, §§ 18-48, 22 December 2009).</w:t>
      </w:r>
    </w:p>
    <w:p w14:paraId="79393323" w14:textId="63A82CDA" w:rsidR="00DE6287" w:rsidRPr="00472E3B" w:rsidRDefault="00DE6287" w:rsidP="00472E3B">
      <w:pPr>
        <w:ind w:firstLine="284"/>
        <w:jc w:val="both"/>
        <w:rPr>
          <w:rFonts w:cstheme="minorHAnsi"/>
        </w:rPr>
      </w:pPr>
      <w:r w:rsidRPr="00472E3B">
        <w:rPr>
          <w:rFonts w:cstheme="minorHAnsi"/>
        </w:rPr>
        <w:fldChar w:fldCharType="begin"/>
      </w:r>
      <w:r w:rsidRPr="00472E3B">
        <w:rPr>
          <w:rFonts w:cstheme="minorHAnsi"/>
        </w:rPr>
        <w:instrText xml:space="preserve"> SEQ level0 \*arabic \* MERGEFORMAT </w:instrText>
      </w:r>
      <w:r w:rsidRPr="00472E3B">
        <w:rPr>
          <w:rFonts w:cstheme="minorHAnsi"/>
        </w:rPr>
        <w:fldChar w:fldCharType="separate"/>
      </w:r>
      <w:bookmarkStart w:id="4" w:name="paragraph00019"/>
      <w:r w:rsidR="00472E3B" w:rsidRPr="00472E3B">
        <w:rPr>
          <w:rFonts w:cstheme="minorHAnsi"/>
          <w:noProof/>
        </w:rPr>
        <w:t>13</w:t>
      </w:r>
      <w:bookmarkEnd w:id="4"/>
      <w:r w:rsidRPr="00472E3B">
        <w:rPr>
          <w:rFonts w:cstheme="minorHAnsi"/>
        </w:rPr>
        <w:fldChar w:fldCharType="end"/>
      </w:r>
      <w:r w:rsidRPr="00472E3B">
        <w:rPr>
          <w:rFonts w:cstheme="minorHAnsi"/>
        </w:rPr>
        <w:t>.  The Court notes that the applicant was deprived of his property by means of indirect or “constructive” expropriation, an interference with the right to the peaceful enjoyment of possessions which the Court has previously considered, in a large number of cases, to be incompatible with the principle of lawfulness, leading to findings of a violation of Article 1 of Protocol No. 1 (see, among many other authorities, </w:t>
      </w:r>
      <w:r w:rsidRPr="00472E3B">
        <w:rPr>
          <w:rFonts w:cstheme="minorHAnsi"/>
          <w:i/>
          <w:iCs/>
        </w:rPr>
        <w:t>Carbonara and Ventura v. Italy</w:t>
      </w:r>
      <w:r w:rsidRPr="00472E3B">
        <w:rPr>
          <w:rFonts w:cstheme="minorHAnsi"/>
        </w:rPr>
        <w:t>, no. 24638/94, §§ 63-73, ECHR 2000</w:t>
      </w:r>
      <w:r w:rsidRPr="00472E3B">
        <w:rPr>
          <w:rFonts w:cstheme="minorHAnsi"/>
        </w:rPr>
        <w:noBreakHyphen/>
        <w:t>VI, and, as a more recent authority, </w:t>
      </w:r>
      <w:r w:rsidRPr="00472E3B">
        <w:rPr>
          <w:rFonts w:cstheme="minorHAnsi"/>
          <w:i/>
          <w:iCs/>
        </w:rPr>
        <w:t>Messana v. Italy</w:t>
      </w:r>
      <w:r w:rsidRPr="00472E3B">
        <w:rPr>
          <w:rFonts w:cstheme="minorHAnsi"/>
        </w:rPr>
        <w:t>, no. 26128/04, §§ 38-43, 9 February 2017).</w:t>
      </w:r>
    </w:p>
    <w:p w14:paraId="67122981" w14:textId="7C85D850" w:rsidR="00DE6287" w:rsidRPr="00472E3B" w:rsidRDefault="00DE6287" w:rsidP="00472E3B">
      <w:pPr>
        <w:pStyle w:val="JuPara"/>
        <w:rPr>
          <w:rFonts w:cstheme="minorHAnsi"/>
        </w:rPr>
      </w:pPr>
      <w:r w:rsidRPr="00472E3B">
        <w:rPr>
          <w:rFonts w:cstheme="minorHAnsi"/>
        </w:rPr>
        <w:fldChar w:fldCharType="begin"/>
      </w:r>
      <w:r w:rsidRPr="00472E3B">
        <w:rPr>
          <w:rFonts w:cstheme="minorHAnsi"/>
        </w:rPr>
        <w:instrText xml:space="preserve"> SEQ level0 \*arabic \* MERGEFORMAT </w:instrText>
      </w:r>
      <w:r w:rsidRPr="00472E3B">
        <w:rPr>
          <w:rFonts w:cstheme="minorHAnsi"/>
        </w:rPr>
        <w:fldChar w:fldCharType="separate"/>
      </w:r>
      <w:r w:rsidR="00472E3B" w:rsidRPr="00472E3B">
        <w:rPr>
          <w:rFonts w:cstheme="minorHAnsi"/>
          <w:noProof/>
        </w:rPr>
        <w:t>14</w:t>
      </w:r>
      <w:r w:rsidRPr="00472E3B">
        <w:rPr>
          <w:rFonts w:cstheme="minorHAnsi"/>
        </w:rPr>
        <w:fldChar w:fldCharType="end"/>
      </w:r>
      <w:r w:rsidRPr="00472E3B">
        <w:rPr>
          <w:rFonts w:cstheme="minorHAnsi"/>
        </w:rPr>
        <w:t>.  The Court further observes that the Naples Court of Appeal found that the occupation of the applicant’s property and the completion of public works on it had not been carried out through lawful means and held that the applicant was entitled to an award of damages. The Court is satisfied that this amounts to an acknowledgement by the domestic courts of the infringement complained of.</w:t>
      </w:r>
    </w:p>
    <w:p w14:paraId="1C27339A" w14:textId="23886DD4" w:rsidR="00DE6287" w:rsidRPr="00472E3B" w:rsidRDefault="00311AC4" w:rsidP="00472E3B">
      <w:pPr>
        <w:pStyle w:val="JuPara"/>
        <w:rPr>
          <w:rFonts w:cstheme="minorHAnsi"/>
        </w:rPr>
      </w:pPr>
      <w:r>
        <w:rPr>
          <w:noProof/>
        </w:rPr>
        <w:fldChar w:fldCharType="begin"/>
      </w:r>
      <w:r>
        <w:rPr>
          <w:noProof/>
        </w:rPr>
        <w:instrText xml:space="preserve"> SEQ level0 \*arabic \* MERGEFORMAT </w:instrText>
      </w:r>
      <w:r>
        <w:rPr>
          <w:noProof/>
        </w:rPr>
        <w:fldChar w:fldCharType="separate"/>
      </w:r>
      <w:r w:rsidR="00472E3B" w:rsidRPr="00472E3B">
        <w:rPr>
          <w:noProof/>
        </w:rPr>
        <w:t>15</w:t>
      </w:r>
      <w:r>
        <w:rPr>
          <w:noProof/>
        </w:rPr>
        <w:fldChar w:fldCharType="end"/>
      </w:r>
      <w:r w:rsidR="00DE6287" w:rsidRPr="00472E3B">
        <w:t xml:space="preserve">.  Following that determination, the Naples Court of Appeal awarded a sum that it considered equal to </w:t>
      </w:r>
      <w:r w:rsidR="00DE6287" w:rsidRPr="00472E3B">
        <w:rPr>
          <w:rFonts w:cstheme="minorHAnsi"/>
        </w:rPr>
        <w:t xml:space="preserve">the market value of the property, relying on the statements of the court-appointed expert (see paragraph </w:t>
      </w:r>
      <w:r w:rsidR="00DE6287" w:rsidRPr="00472E3B">
        <w:rPr>
          <w:rFonts w:cstheme="minorHAnsi"/>
        </w:rPr>
        <w:fldChar w:fldCharType="begin"/>
      </w:r>
      <w:r w:rsidR="00DE6287" w:rsidRPr="00472E3B">
        <w:rPr>
          <w:rFonts w:cstheme="minorHAnsi"/>
        </w:rPr>
        <w:instrText xml:space="preserve"> REF Law_333_1992 \h  \* CharFormat </w:instrText>
      </w:r>
      <w:r w:rsidR="00DE6287" w:rsidRPr="00472E3B">
        <w:rPr>
          <w:rFonts w:cstheme="minorHAnsi"/>
        </w:rPr>
      </w:r>
      <w:r w:rsidR="00DE6287" w:rsidRPr="00472E3B">
        <w:rPr>
          <w:rFonts w:cstheme="minorHAnsi"/>
        </w:rPr>
        <w:fldChar w:fldCharType="separate"/>
      </w:r>
      <w:r w:rsidR="00472E3B" w:rsidRPr="00472E3B">
        <w:rPr>
          <w:rFonts w:cstheme="minorHAnsi"/>
        </w:rPr>
        <w:t>8</w:t>
      </w:r>
      <w:r w:rsidR="00DE6287" w:rsidRPr="00472E3B">
        <w:rPr>
          <w:rFonts w:cstheme="minorHAnsi"/>
        </w:rPr>
        <w:fldChar w:fldCharType="end"/>
      </w:r>
      <w:r w:rsidR="00DE6287" w:rsidRPr="00472E3B">
        <w:rPr>
          <w:rFonts w:cstheme="minorHAnsi"/>
        </w:rPr>
        <w:t xml:space="preserve"> above).</w:t>
      </w:r>
    </w:p>
    <w:p w14:paraId="5E597F50" w14:textId="1A2E66BB" w:rsidR="00DE6287" w:rsidRPr="00472E3B" w:rsidRDefault="00DE6287" w:rsidP="00472E3B">
      <w:pPr>
        <w:pStyle w:val="JuPara"/>
        <w:rPr>
          <w:rFonts w:cstheme="minorHAnsi"/>
        </w:rPr>
      </w:pPr>
      <w:r w:rsidRPr="00472E3B">
        <w:rPr>
          <w:rFonts w:cstheme="minorHAnsi"/>
        </w:rPr>
        <w:fldChar w:fldCharType="begin"/>
      </w:r>
      <w:r w:rsidRPr="00472E3B">
        <w:rPr>
          <w:rFonts w:cstheme="minorHAnsi"/>
        </w:rPr>
        <w:instrText xml:space="preserve"> SEQ level0 \*arabic \* MERGEFORMAT </w:instrText>
      </w:r>
      <w:r w:rsidRPr="00472E3B">
        <w:rPr>
          <w:rFonts w:cstheme="minorHAnsi"/>
        </w:rPr>
        <w:fldChar w:fldCharType="separate"/>
      </w:r>
      <w:r w:rsidR="00472E3B" w:rsidRPr="00472E3B">
        <w:rPr>
          <w:rFonts w:cstheme="minorHAnsi"/>
          <w:noProof/>
        </w:rPr>
        <w:t>16</w:t>
      </w:r>
      <w:r w:rsidRPr="00472E3B">
        <w:rPr>
          <w:rFonts w:cstheme="minorHAnsi"/>
        </w:rPr>
        <w:fldChar w:fldCharType="end"/>
      </w:r>
      <w:r w:rsidRPr="00472E3B">
        <w:rPr>
          <w:rFonts w:cstheme="minorHAnsi"/>
        </w:rPr>
        <w:t xml:space="preserve">.  As to the adequacy of such compensation, </w:t>
      </w:r>
      <w:r w:rsidRPr="00472E3B">
        <w:t xml:space="preserve">the </w:t>
      </w:r>
      <w:r w:rsidRPr="00472E3B">
        <w:rPr>
          <w:rFonts w:cstheme="minorHAnsi"/>
        </w:rPr>
        <w:t xml:space="preserve">applicant argued that the determination of the market value carried out by the Naples Court of Appeal was incorrect, as it did not </w:t>
      </w:r>
      <w:proofErr w:type="gramStart"/>
      <w:r w:rsidRPr="00472E3B">
        <w:rPr>
          <w:rFonts w:cstheme="minorHAnsi"/>
        </w:rPr>
        <w:t>take into account</w:t>
      </w:r>
      <w:proofErr w:type="gramEnd"/>
      <w:r w:rsidRPr="00472E3B">
        <w:rPr>
          <w:rFonts w:cstheme="minorHAnsi"/>
        </w:rPr>
        <w:t xml:space="preserve"> the fact that the land was subsequently used for the construction of a road.</w:t>
      </w:r>
    </w:p>
    <w:p w14:paraId="0AD5C689" w14:textId="057A0FD3" w:rsidR="00DE6287" w:rsidRPr="00472E3B" w:rsidRDefault="00311AC4" w:rsidP="00472E3B">
      <w:pPr>
        <w:pStyle w:val="JuPara"/>
        <w:rPr>
          <w:iCs/>
        </w:rPr>
      </w:pPr>
      <w:r>
        <w:rPr>
          <w:noProof/>
        </w:rPr>
        <w:fldChar w:fldCharType="begin"/>
      </w:r>
      <w:r>
        <w:rPr>
          <w:noProof/>
        </w:rPr>
        <w:instrText xml:space="preserve"> SEQ level0 \*arabic \* MERGEFORMAT </w:instrText>
      </w:r>
      <w:r>
        <w:rPr>
          <w:noProof/>
        </w:rPr>
        <w:fldChar w:fldCharType="separate"/>
      </w:r>
      <w:bookmarkStart w:id="5" w:name="paragraph00018"/>
      <w:r w:rsidR="00472E3B" w:rsidRPr="00472E3B">
        <w:rPr>
          <w:noProof/>
        </w:rPr>
        <w:t>17</w:t>
      </w:r>
      <w:bookmarkEnd w:id="5"/>
      <w:r>
        <w:rPr>
          <w:noProof/>
        </w:rPr>
        <w:fldChar w:fldCharType="end"/>
      </w:r>
      <w:r w:rsidR="00DE6287" w:rsidRPr="00472E3B">
        <w:t xml:space="preserve">.  In this respect, the Court recalls that compensation must be calculated based on the property’s value on the date on which ownership thereof was lost, which is intrinsically linked to the designation of the land at that time, and not </w:t>
      </w:r>
      <w:proofErr w:type="gramStart"/>
      <w:r w:rsidR="00DE6287" w:rsidRPr="00472E3B">
        <w:t>on the basis of</w:t>
      </w:r>
      <w:proofErr w:type="gramEnd"/>
      <w:r w:rsidR="00DE6287" w:rsidRPr="00472E3B">
        <w:t xml:space="preserve"> its later designation, attributed to it by State action. Indeed, awarding compensation depending on the nature of the project undertaken by the authorities, something which is not necessarily related to the land’s potential, could lead to disparities in treatment of persons (see</w:t>
      </w:r>
      <w:r w:rsidR="00B44F01" w:rsidRPr="00472E3B">
        <w:t> </w:t>
      </w:r>
      <w:r w:rsidR="00DE6287" w:rsidRPr="00472E3B">
        <w:rPr>
          <w:i/>
        </w:rPr>
        <w:t>Maria Azzopardi v. Malta</w:t>
      </w:r>
      <w:r w:rsidR="00DE6287" w:rsidRPr="00472E3B">
        <w:t xml:space="preserve">, no. 22008/20, §§ 62-63, 9 June 2022, and </w:t>
      </w:r>
      <w:proofErr w:type="spellStart"/>
      <w:r w:rsidR="00DE6287" w:rsidRPr="00472E3B">
        <w:rPr>
          <w:i/>
        </w:rPr>
        <w:t>Guiso-Gallisay</w:t>
      </w:r>
      <w:proofErr w:type="spellEnd"/>
      <w:r w:rsidR="00DE6287" w:rsidRPr="00472E3B">
        <w:rPr>
          <w:iCs/>
        </w:rPr>
        <w:t>,</w:t>
      </w:r>
      <w:r w:rsidR="00DE6287" w:rsidRPr="00472E3B">
        <w:rPr>
          <w:i/>
        </w:rPr>
        <w:t xml:space="preserve"> </w:t>
      </w:r>
      <w:r w:rsidR="00DE6287" w:rsidRPr="00472E3B">
        <w:rPr>
          <w:iCs/>
        </w:rPr>
        <w:t>cited above, § 103).</w:t>
      </w:r>
    </w:p>
    <w:p w14:paraId="71A3E211" w14:textId="1549D8BC" w:rsidR="00DE6287" w:rsidRPr="00472E3B" w:rsidRDefault="00DE6287" w:rsidP="00472E3B">
      <w:pPr>
        <w:pStyle w:val="JuPara"/>
        <w:rPr>
          <w:rFonts w:cstheme="minorHAnsi"/>
        </w:rPr>
      </w:pPr>
      <w:r w:rsidRPr="00472E3B">
        <w:rPr>
          <w:rFonts w:cstheme="minorHAnsi"/>
        </w:rPr>
        <w:lastRenderedPageBreak/>
        <w:fldChar w:fldCharType="begin"/>
      </w:r>
      <w:r w:rsidRPr="00472E3B">
        <w:rPr>
          <w:rFonts w:cstheme="minorHAnsi"/>
        </w:rPr>
        <w:instrText xml:space="preserve"> SEQ level0 \*arabic \* MERGEFORMAT </w:instrText>
      </w:r>
      <w:r w:rsidRPr="00472E3B">
        <w:rPr>
          <w:rFonts w:cstheme="minorHAnsi"/>
        </w:rPr>
        <w:fldChar w:fldCharType="separate"/>
      </w:r>
      <w:r w:rsidR="00472E3B" w:rsidRPr="00472E3B">
        <w:rPr>
          <w:rFonts w:cstheme="minorHAnsi"/>
          <w:noProof/>
        </w:rPr>
        <w:t>18</w:t>
      </w:r>
      <w:r w:rsidRPr="00472E3B">
        <w:rPr>
          <w:rFonts w:cstheme="minorHAnsi"/>
        </w:rPr>
        <w:fldChar w:fldCharType="end"/>
      </w:r>
      <w:r w:rsidRPr="00472E3B">
        <w:rPr>
          <w:rFonts w:cstheme="minorHAnsi"/>
        </w:rPr>
        <w:t>.  In the present case, before the expropriation procedure was initiated, the land had been designated and used for agricultural purposes (se</w:t>
      </w:r>
      <w:r w:rsidR="00B44F01" w:rsidRPr="00472E3B">
        <w:rPr>
          <w:rFonts w:cstheme="minorHAnsi"/>
        </w:rPr>
        <w:t>e </w:t>
      </w:r>
      <w:r w:rsidRPr="00472E3B">
        <w:rPr>
          <w:rFonts w:cstheme="minorHAnsi"/>
        </w:rPr>
        <w:t xml:space="preserve">paragraph </w:t>
      </w:r>
      <w:r w:rsidRPr="00472E3B">
        <w:rPr>
          <w:rFonts w:cstheme="minorHAnsi"/>
        </w:rPr>
        <w:fldChar w:fldCharType="begin"/>
      </w:r>
      <w:r w:rsidRPr="00472E3B">
        <w:rPr>
          <w:rFonts w:cstheme="minorHAnsi"/>
        </w:rPr>
        <w:instrText xml:space="preserve"> REF paragraph00002 \h  \* CharFormat </w:instrText>
      </w:r>
      <w:r w:rsidRPr="00472E3B">
        <w:rPr>
          <w:rFonts w:cstheme="minorHAnsi"/>
        </w:rPr>
      </w:r>
      <w:r w:rsidRPr="00472E3B">
        <w:rPr>
          <w:rFonts w:cstheme="minorHAnsi"/>
        </w:rPr>
        <w:fldChar w:fldCharType="separate"/>
      </w:r>
      <w:r w:rsidR="00472E3B" w:rsidRPr="00472E3B">
        <w:rPr>
          <w:rFonts w:cstheme="minorHAnsi"/>
        </w:rPr>
        <w:t>2</w:t>
      </w:r>
      <w:r w:rsidRPr="00472E3B">
        <w:rPr>
          <w:rFonts w:cstheme="minorHAnsi"/>
        </w:rPr>
        <w:fldChar w:fldCharType="end"/>
      </w:r>
      <w:r w:rsidRPr="00472E3B">
        <w:rPr>
          <w:rFonts w:cstheme="minorHAnsi"/>
        </w:rPr>
        <w:t xml:space="preserve"> above). Therefore, in the Court’s view, the Naples Court of Appeal awarded a sum reflecting the property’s market value.</w:t>
      </w:r>
    </w:p>
    <w:p w14:paraId="7D94ED8F" w14:textId="2F02DA73" w:rsidR="00DE6287" w:rsidRPr="00472E3B" w:rsidRDefault="00311AC4" w:rsidP="00472E3B">
      <w:pPr>
        <w:pStyle w:val="JuPara"/>
      </w:pPr>
      <w:r>
        <w:rPr>
          <w:noProof/>
        </w:rPr>
        <w:fldChar w:fldCharType="begin"/>
      </w:r>
      <w:r>
        <w:rPr>
          <w:noProof/>
        </w:rPr>
        <w:instrText xml:space="preserve"> SEQ level0 \*arabic \* MERGEFORMAT </w:instrText>
      </w:r>
      <w:r>
        <w:rPr>
          <w:noProof/>
        </w:rPr>
        <w:fldChar w:fldCharType="separate"/>
      </w:r>
      <w:r w:rsidR="00472E3B" w:rsidRPr="00472E3B">
        <w:rPr>
          <w:noProof/>
        </w:rPr>
        <w:t>19</w:t>
      </w:r>
      <w:r>
        <w:rPr>
          <w:noProof/>
        </w:rPr>
        <w:fldChar w:fldCharType="end"/>
      </w:r>
      <w:r w:rsidR="00DE6287" w:rsidRPr="00472E3B">
        <w:t>.  </w:t>
      </w:r>
      <w:r w:rsidR="00DE6287" w:rsidRPr="00472E3B">
        <w:rPr>
          <w:rFonts w:cstheme="minorHAnsi"/>
        </w:rPr>
        <w:t>I</w:t>
      </w:r>
      <w:r w:rsidR="00DE6287" w:rsidRPr="00472E3B">
        <w:t xml:space="preserve">n a case similar to the one under scrutiny, the Court found that an award comparable to the one issued by the </w:t>
      </w:r>
      <w:r w:rsidR="00DE6287" w:rsidRPr="00472E3B">
        <w:rPr>
          <w:rFonts w:cstheme="minorHAnsi"/>
        </w:rPr>
        <w:t xml:space="preserve">Naples Court of Appeal </w:t>
      </w:r>
      <w:r w:rsidR="00DE6287" w:rsidRPr="00472E3B">
        <w:t xml:space="preserve">had constituted appropriate and sufficient redress for the breach of Article 1 of Protocol No. 1 suffered by the applicant, who had been unlawfully dispossessed of his property, and concluded that the applicant could no longer be considered a victim of the violation complained of (see </w:t>
      </w:r>
      <w:r w:rsidR="00DE6287" w:rsidRPr="00472E3B">
        <w:rPr>
          <w:i/>
        </w:rPr>
        <w:t>Armando Iannelli v.</w:t>
      </w:r>
      <w:r w:rsidR="00765888" w:rsidRPr="00472E3B">
        <w:rPr>
          <w:i/>
        </w:rPr>
        <w:t> </w:t>
      </w:r>
      <w:r w:rsidR="00DE6287" w:rsidRPr="00472E3B">
        <w:rPr>
          <w:i/>
        </w:rPr>
        <w:t>Italy</w:t>
      </w:r>
      <w:r w:rsidR="00DE6287" w:rsidRPr="00472E3B">
        <w:t>, no. 24818/03, §§ 35-37, 12 February 2013).</w:t>
      </w:r>
    </w:p>
    <w:p w14:paraId="556A9384" w14:textId="2AC6465A" w:rsidR="00DE6287" w:rsidRPr="00472E3B" w:rsidRDefault="00311AC4" w:rsidP="00472E3B">
      <w:pPr>
        <w:pStyle w:val="JuPara"/>
      </w:pPr>
      <w:r>
        <w:rPr>
          <w:noProof/>
        </w:rPr>
        <w:fldChar w:fldCharType="begin"/>
      </w:r>
      <w:r>
        <w:rPr>
          <w:noProof/>
        </w:rPr>
        <w:instrText xml:space="preserve"> SEQ level0 \*arabic \* MERGEFORMAT </w:instrText>
      </w:r>
      <w:r>
        <w:rPr>
          <w:noProof/>
        </w:rPr>
        <w:fldChar w:fldCharType="separate"/>
      </w:r>
      <w:r w:rsidR="00472E3B" w:rsidRPr="00472E3B">
        <w:rPr>
          <w:noProof/>
        </w:rPr>
        <w:t>20</w:t>
      </w:r>
      <w:r>
        <w:rPr>
          <w:noProof/>
        </w:rPr>
        <w:fldChar w:fldCharType="end"/>
      </w:r>
      <w:r w:rsidR="00DE6287" w:rsidRPr="00472E3B">
        <w:t>.  In the light of the foregoing considerations, the Court is not persuaded by the applicant’s arguments to the effect that the compensation awarded to him did not constitute appropriate and sufficient redress. The Court is therefore satisfied that the applicant can no longer be considered a victim</w:t>
      </w:r>
      <w:r w:rsidR="00765888" w:rsidRPr="00472E3B">
        <w:t xml:space="preserve"> </w:t>
      </w:r>
      <w:r w:rsidR="00DE6287" w:rsidRPr="00472E3B">
        <w:t>of the violation complained of.</w:t>
      </w:r>
    </w:p>
    <w:p w14:paraId="74A9FF80" w14:textId="7A375898" w:rsidR="00DE6287" w:rsidRPr="00472E3B" w:rsidRDefault="00311AC4" w:rsidP="00472E3B">
      <w:pPr>
        <w:pStyle w:val="JuPara"/>
      </w:pPr>
      <w:r>
        <w:rPr>
          <w:noProof/>
        </w:rPr>
        <w:fldChar w:fldCharType="begin"/>
      </w:r>
      <w:r>
        <w:rPr>
          <w:noProof/>
        </w:rPr>
        <w:instrText xml:space="preserve"> SEQ level0 \*arabic \* MERGEFORMAT </w:instrText>
      </w:r>
      <w:r>
        <w:rPr>
          <w:noProof/>
        </w:rPr>
        <w:fldChar w:fldCharType="separate"/>
      </w:r>
      <w:r w:rsidR="00472E3B" w:rsidRPr="00472E3B">
        <w:rPr>
          <w:noProof/>
        </w:rPr>
        <w:t>21</w:t>
      </w:r>
      <w:r>
        <w:rPr>
          <w:noProof/>
        </w:rPr>
        <w:fldChar w:fldCharType="end"/>
      </w:r>
      <w:r w:rsidR="00DE6287" w:rsidRPr="00472E3B">
        <w:t>.  It follows that the application is incompatible </w:t>
      </w:r>
      <w:proofErr w:type="spellStart"/>
      <w:r w:rsidR="00DE6287" w:rsidRPr="00472E3B">
        <w:rPr>
          <w:i/>
          <w:iCs/>
        </w:rPr>
        <w:t>ratione</w:t>
      </w:r>
      <w:proofErr w:type="spellEnd"/>
      <w:r w:rsidR="00DE6287" w:rsidRPr="00472E3B">
        <w:rPr>
          <w:i/>
          <w:iCs/>
        </w:rPr>
        <w:t xml:space="preserve"> personae</w:t>
      </w:r>
      <w:r w:rsidR="00DE6287" w:rsidRPr="00472E3B">
        <w:t> with the provisions of the Convention within the meaning of Article 35 § 3 (a) and must be rejected in accordance with Article 35 § 4.</w:t>
      </w:r>
    </w:p>
    <w:p w14:paraId="38BBB575" w14:textId="4283236A" w:rsidR="00DE6287" w:rsidRPr="00472E3B" w:rsidRDefault="00DE6287" w:rsidP="00472E3B">
      <w:pPr>
        <w:pStyle w:val="JuParaLast"/>
      </w:pPr>
      <w:r w:rsidRPr="00472E3B">
        <w:t>For these reasons, the Court, unanimously,</w:t>
      </w:r>
    </w:p>
    <w:p w14:paraId="142D08F9" w14:textId="77777777" w:rsidR="00DE6287" w:rsidRPr="00472E3B" w:rsidRDefault="00DE6287" w:rsidP="00472E3B">
      <w:pPr>
        <w:pStyle w:val="DecList"/>
      </w:pPr>
      <w:r w:rsidRPr="00472E3B">
        <w:rPr>
          <w:i/>
        </w:rPr>
        <w:t>Declares</w:t>
      </w:r>
      <w:r w:rsidRPr="00472E3B">
        <w:t xml:space="preserve"> the application inadmissible.</w:t>
      </w:r>
    </w:p>
    <w:p w14:paraId="1EBDE62A" w14:textId="1318E807" w:rsidR="00BD1692" w:rsidRPr="00472E3B" w:rsidRDefault="006267D3" w:rsidP="00472E3B">
      <w:pPr>
        <w:pStyle w:val="JuParaLast"/>
        <w:rPr>
          <w:sz w:val="14"/>
        </w:rPr>
      </w:pPr>
      <w:r w:rsidRPr="00472E3B">
        <w:t xml:space="preserve">Done in English and notified in writing on </w:t>
      </w:r>
      <w:r w:rsidR="00DE6287" w:rsidRPr="00472E3B">
        <w:rPr>
          <w:noProof/>
        </w:rPr>
        <w:t>29 June 2023</w:t>
      </w:r>
      <w:r w:rsidRPr="00472E3B">
        <w:t>.</w:t>
      </w:r>
    </w:p>
    <w:p w14:paraId="7633AB73" w14:textId="40C77BE9" w:rsidR="00BD1692" w:rsidRPr="00472E3B" w:rsidRDefault="00C8038F" w:rsidP="00472E3B">
      <w:pPr>
        <w:pStyle w:val="ECHRPlaceholder"/>
      </w:pPr>
      <w:r w:rsidRPr="00472E3B">
        <w:tab/>
      </w:r>
    </w:p>
    <w:p w14:paraId="56E97EFA" w14:textId="274C739D" w:rsidR="008801E5" w:rsidRPr="00472E3B" w:rsidRDefault="008801E5" w:rsidP="00472E3B">
      <w:pPr>
        <w:pStyle w:val="JuSigned"/>
      </w:pPr>
      <w:r w:rsidRPr="00472E3B">
        <w:tab/>
        <w:t xml:space="preserve">Attila </w:t>
      </w:r>
      <w:proofErr w:type="spellStart"/>
      <w:r w:rsidRPr="00472E3B">
        <w:t>Teplán</w:t>
      </w:r>
      <w:proofErr w:type="spellEnd"/>
      <w:r w:rsidRPr="00472E3B">
        <w:tab/>
      </w:r>
      <w:r w:rsidRPr="00472E3B">
        <w:rPr>
          <w:noProof/>
        </w:rPr>
        <w:t>Péter Paczolay</w:t>
      </w:r>
      <w:r w:rsidRPr="00472E3B">
        <w:br/>
      </w:r>
      <w:r w:rsidRPr="00472E3B">
        <w:tab/>
        <w:t xml:space="preserve">Acting </w:t>
      </w:r>
      <w:r w:rsidRPr="00472E3B">
        <w:rPr>
          <w:noProof/>
        </w:rPr>
        <w:t>Deputy Registrar</w:t>
      </w:r>
      <w:r w:rsidRPr="00472E3B">
        <w:tab/>
        <w:t>President</w:t>
      </w:r>
    </w:p>
    <w:sectPr w:rsidR="008801E5" w:rsidRPr="00472E3B"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B3A5" w14:textId="77777777" w:rsidR="00F20D78" w:rsidRPr="00DE6287" w:rsidRDefault="00F20D78">
      <w:r w:rsidRPr="00DE6287">
        <w:separator/>
      </w:r>
    </w:p>
  </w:endnote>
  <w:endnote w:type="continuationSeparator" w:id="0">
    <w:p w14:paraId="57F094F5" w14:textId="77777777" w:rsidR="00F20D78" w:rsidRPr="00DE6287" w:rsidRDefault="00F20D78">
      <w:r w:rsidRPr="00DE62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76B6" w14:textId="63499095" w:rsidR="00000000" w:rsidRPr="00DE6287" w:rsidRDefault="00DE6287"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F952" w14:textId="2EADE626" w:rsidR="00000000" w:rsidRPr="00DE6287" w:rsidRDefault="00DE6287"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B917" w14:textId="1C6A02B1" w:rsidR="00DE6287" w:rsidRPr="00150BFA" w:rsidRDefault="00DE6287" w:rsidP="0020718E">
    <w:pPr>
      <w:jc w:val="center"/>
    </w:pPr>
    <w:r w:rsidRPr="00DE6287">
      <w:rPr>
        <w:noProof/>
        <w:lang w:val="en-US" w:eastAsia="ja-JP"/>
      </w:rPr>
      <w:drawing>
        <wp:inline distT="0" distB="0" distL="0" distR="0" wp14:anchorId="3C1BF5E4" wp14:editId="17B4F2CA">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75B2" w14:textId="77777777" w:rsidR="00F20D78" w:rsidRPr="00DE6287" w:rsidRDefault="00F20D78">
      <w:r w:rsidRPr="00DE6287">
        <w:separator/>
      </w:r>
    </w:p>
  </w:footnote>
  <w:footnote w:type="continuationSeparator" w:id="0">
    <w:p w14:paraId="56251507" w14:textId="77777777" w:rsidR="00F20D78" w:rsidRPr="00DE6287" w:rsidRDefault="00F20D78">
      <w:r w:rsidRPr="00DE628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B78F" w14:textId="3427A35A" w:rsidR="00000000" w:rsidRPr="00DE6287" w:rsidRDefault="00DE6287" w:rsidP="0076040F">
    <w:pPr>
      <w:pStyle w:val="JuHeader"/>
    </w:pPr>
    <w:r>
      <w:t>FIORE v. ITALY</w:t>
    </w:r>
    <w:r w:rsidR="006267D3" w:rsidRPr="00DE6287">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52DE" w14:textId="3210E153" w:rsidR="00000000" w:rsidRPr="00DE6287" w:rsidRDefault="00DE6287" w:rsidP="000D61E7">
    <w:pPr>
      <w:pStyle w:val="JuHeader"/>
    </w:pPr>
    <w:r>
      <w:t>FIORE v. ITALY</w:t>
    </w:r>
    <w:r w:rsidR="006267D3" w:rsidRPr="00DE6287">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4901" w14:textId="6DAD1856" w:rsidR="00DE6287" w:rsidRPr="00A45145" w:rsidRDefault="00DE6287" w:rsidP="00A45145">
    <w:pPr>
      <w:jc w:val="center"/>
    </w:pPr>
    <w:r>
      <w:rPr>
        <w:noProof/>
        <w:lang w:val="en-US" w:eastAsia="ja-JP"/>
      </w:rPr>
      <w:drawing>
        <wp:inline distT="0" distB="0" distL="0" distR="0" wp14:anchorId="33D55A41" wp14:editId="1AF43D8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4FFB054" w14:textId="26E9AD61" w:rsidR="00000000" w:rsidRPr="00DE6287" w:rsidRDefault="00000000"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16cid:durableId="1947425961">
    <w:abstractNumId w:val="17"/>
  </w:num>
  <w:num w:numId="2" w16cid:durableId="1304507408">
    <w:abstractNumId w:val="14"/>
  </w:num>
  <w:num w:numId="3" w16cid:durableId="809832597">
    <w:abstractNumId w:val="12"/>
  </w:num>
  <w:num w:numId="4" w16cid:durableId="1211958581">
    <w:abstractNumId w:val="11"/>
  </w:num>
  <w:num w:numId="5" w16cid:durableId="4787735">
    <w:abstractNumId w:val="18"/>
  </w:num>
  <w:num w:numId="6" w16cid:durableId="2084136339">
    <w:abstractNumId w:val="7"/>
  </w:num>
  <w:num w:numId="7" w16cid:durableId="985738453">
    <w:abstractNumId w:val="6"/>
  </w:num>
  <w:num w:numId="8" w16cid:durableId="134761529">
    <w:abstractNumId w:val="5"/>
  </w:num>
  <w:num w:numId="9" w16cid:durableId="1357927942">
    <w:abstractNumId w:val="4"/>
  </w:num>
  <w:num w:numId="10" w16cid:durableId="378941879">
    <w:abstractNumId w:val="8"/>
  </w:num>
  <w:num w:numId="11" w16cid:durableId="61758289">
    <w:abstractNumId w:val="3"/>
  </w:num>
  <w:num w:numId="12" w16cid:durableId="240334862">
    <w:abstractNumId w:val="2"/>
  </w:num>
  <w:num w:numId="13" w16cid:durableId="1219822344">
    <w:abstractNumId w:val="1"/>
  </w:num>
  <w:num w:numId="14" w16cid:durableId="485703216">
    <w:abstractNumId w:val="0"/>
  </w:num>
  <w:num w:numId="15" w16cid:durableId="611519343">
    <w:abstractNumId w:val="15"/>
  </w:num>
  <w:num w:numId="16" w16cid:durableId="589850600">
    <w:abstractNumId w:val="13"/>
  </w:num>
  <w:num w:numId="17" w16cid:durableId="760220526">
    <w:abstractNumId w:val="16"/>
  </w:num>
  <w:num w:numId="18" w16cid:durableId="370305702">
    <w:abstractNumId w:val="15"/>
  </w:num>
  <w:num w:numId="19" w16cid:durableId="1368917973">
    <w:abstractNumId w:val="16"/>
  </w:num>
  <w:num w:numId="20" w16cid:durableId="1546018666">
    <w:abstractNumId w:val="10"/>
  </w:num>
  <w:num w:numId="21" w16cid:durableId="96523903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DE6287"/>
    <w:rsid w:val="00095FD8"/>
    <w:rsid w:val="000B1FA9"/>
    <w:rsid w:val="000D61E7"/>
    <w:rsid w:val="000E3A89"/>
    <w:rsid w:val="00132029"/>
    <w:rsid w:val="00144EBC"/>
    <w:rsid w:val="001D1233"/>
    <w:rsid w:val="00223591"/>
    <w:rsid w:val="002A7443"/>
    <w:rsid w:val="00311AC4"/>
    <w:rsid w:val="00345CD8"/>
    <w:rsid w:val="003B50D7"/>
    <w:rsid w:val="003E3C60"/>
    <w:rsid w:val="00452087"/>
    <w:rsid w:val="00464268"/>
    <w:rsid w:val="00472E3B"/>
    <w:rsid w:val="004A4C71"/>
    <w:rsid w:val="004B4E73"/>
    <w:rsid w:val="00507BA4"/>
    <w:rsid w:val="005E56C2"/>
    <w:rsid w:val="005F11CB"/>
    <w:rsid w:val="006262FA"/>
    <w:rsid w:val="006267D3"/>
    <w:rsid w:val="006300E9"/>
    <w:rsid w:val="00653EF4"/>
    <w:rsid w:val="00656B81"/>
    <w:rsid w:val="006D4D63"/>
    <w:rsid w:val="006E123B"/>
    <w:rsid w:val="00765888"/>
    <w:rsid w:val="007907C0"/>
    <w:rsid w:val="007A74FC"/>
    <w:rsid w:val="007B2364"/>
    <w:rsid w:val="00812D10"/>
    <w:rsid w:val="008801E5"/>
    <w:rsid w:val="008D10E4"/>
    <w:rsid w:val="008F0A92"/>
    <w:rsid w:val="008F7189"/>
    <w:rsid w:val="00956B2A"/>
    <w:rsid w:val="0096293E"/>
    <w:rsid w:val="009656DE"/>
    <w:rsid w:val="009B6F49"/>
    <w:rsid w:val="009C21E8"/>
    <w:rsid w:val="009E01FB"/>
    <w:rsid w:val="00A5061B"/>
    <w:rsid w:val="00AA5AEE"/>
    <w:rsid w:val="00AC58E5"/>
    <w:rsid w:val="00B140D3"/>
    <w:rsid w:val="00B44F01"/>
    <w:rsid w:val="00B50B56"/>
    <w:rsid w:val="00BD1692"/>
    <w:rsid w:val="00C42C12"/>
    <w:rsid w:val="00C8038F"/>
    <w:rsid w:val="00CB3BD9"/>
    <w:rsid w:val="00D415D6"/>
    <w:rsid w:val="00DB6354"/>
    <w:rsid w:val="00DE6287"/>
    <w:rsid w:val="00E5464B"/>
    <w:rsid w:val="00EE38CA"/>
    <w:rsid w:val="00F0534F"/>
    <w:rsid w:val="00F20D78"/>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46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semiHidden/>
    <w:rsid w:val="00472E3B"/>
    <w:rPr>
      <w:sz w:val="24"/>
      <w:szCs w:val="24"/>
      <w:lang w:val="en-GB"/>
    </w:rPr>
  </w:style>
  <w:style w:type="paragraph" w:styleId="Titolo1">
    <w:name w:val="heading 1"/>
    <w:basedOn w:val="Normale"/>
    <w:next w:val="Normale"/>
    <w:link w:val="Titolo1Carattere"/>
    <w:uiPriority w:val="98"/>
    <w:semiHidden/>
    <w:rsid w:val="00472E3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472E3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472E3B"/>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472E3B"/>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472E3B"/>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472E3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472E3B"/>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472E3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472E3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472E3B"/>
    <w:pPr>
      <w:tabs>
        <w:tab w:val="center" w:pos="1418"/>
        <w:tab w:val="center" w:pos="5954"/>
      </w:tabs>
      <w:spacing w:before="720"/>
    </w:pPr>
  </w:style>
  <w:style w:type="paragraph" w:customStyle="1" w:styleId="JuPara">
    <w:name w:val="Ju_Para"/>
    <w:aliases w:val="_Para"/>
    <w:basedOn w:val="NormalJustified"/>
    <w:link w:val="JuParaChar"/>
    <w:uiPriority w:val="4"/>
    <w:qFormat/>
    <w:rsid w:val="00472E3B"/>
    <w:pPr>
      <w:ind w:firstLine="284"/>
    </w:pPr>
  </w:style>
  <w:style w:type="character" w:styleId="Numeropagina">
    <w:name w:val="page number"/>
    <w:uiPriority w:val="98"/>
    <w:semiHidden/>
    <w:rsid w:val="00472E3B"/>
    <w:rPr>
      <w:sz w:val="18"/>
    </w:rPr>
  </w:style>
  <w:style w:type="character" w:styleId="Rimandocommento">
    <w:name w:val="annotation reference"/>
    <w:basedOn w:val="Carpredefinitoparagrafo"/>
    <w:uiPriority w:val="98"/>
    <w:semiHidden/>
    <w:rsid w:val="00472E3B"/>
    <w:rPr>
      <w:sz w:val="16"/>
      <w:szCs w:val="16"/>
    </w:rPr>
  </w:style>
  <w:style w:type="paragraph" w:styleId="Testocommento">
    <w:name w:val="annotation text"/>
    <w:basedOn w:val="Normale"/>
    <w:link w:val="TestocommentoCarattere"/>
    <w:uiPriority w:val="98"/>
    <w:semiHidden/>
    <w:rsid w:val="00472E3B"/>
    <w:rPr>
      <w:sz w:val="20"/>
      <w:szCs w:val="20"/>
    </w:rPr>
  </w:style>
  <w:style w:type="character" w:customStyle="1" w:styleId="TestocommentoCarattere">
    <w:name w:val="Testo commento Carattere"/>
    <w:basedOn w:val="Carpredefinitoparagrafo"/>
    <w:link w:val="Testocommento"/>
    <w:uiPriority w:val="98"/>
    <w:semiHidden/>
    <w:rsid w:val="00472E3B"/>
    <w:rPr>
      <w:sz w:val="20"/>
      <w:szCs w:val="20"/>
      <w:lang w:val="en-GB"/>
    </w:rPr>
  </w:style>
  <w:style w:type="paragraph" w:customStyle="1" w:styleId="DecHTitle">
    <w:name w:val="Dec_H_Title"/>
    <w:aliases w:val="_Title_1"/>
    <w:basedOn w:val="JuPara"/>
    <w:next w:val="JuPara"/>
    <w:uiPriority w:val="38"/>
    <w:qFormat/>
    <w:rsid w:val="00472E3B"/>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472E3B"/>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472E3B"/>
    <w:pPr>
      <w:keepNext/>
      <w:keepLines/>
      <w:spacing w:before="1320" w:after="280"/>
      <w:contextualSpacing/>
      <w:jc w:val="center"/>
    </w:pPr>
    <w:rPr>
      <w:b/>
    </w:rPr>
  </w:style>
  <w:style w:type="paragraph" w:customStyle="1" w:styleId="JuHeader">
    <w:name w:val="Ju_Header"/>
    <w:aliases w:val="_Header"/>
    <w:basedOn w:val="Intestazione"/>
    <w:uiPriority w:val="29"/>
    <w:qFormat/>
    <w:rsid w:val="00472E3B"/>
    <w:pPr>
      <w:tabs>
        <w:tab w:val="clear" w:pos="4536"/>
        <w:tab w:val="clear" w:pos="9072"/>
      </w:tabs>
      <w:jc w:val="center"/>
    </w:pPr>
    <w:rPr>
      <w:sz w:val="18"/>
    </w:rPr>
  </w:style>
  <w:style w:type="paragraph" w:styleId="Intestazione">
    <w:name w:val="header"/>
    <w:basedOn w:val="Normale"/>
    <w:link w:val="IntestazioneCarattere"/>
    <w:uiPriority w:val="98"/>
    <w:semiHidden/>
    <w:rsid w:val="00472E3B"/>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472E3B"/>
    <w:rPr>
      <w:sz w:val="24"/>
      <w:szCs w:val="24"/>
      <w:lang w:val="en-GB"/>
    </w:rPr>
  </w:style>
  <w:style w:type="paragraph" w:styleId="Testofumetto">
    <w:name w:val="Balloon Text"/>
    <w:basedOn w:val="Normale"/>
    <w:link w:val="TestofumettoCarattere"/>
    <w:uiPriority w:val="98"/>
    <w:semiHidden/>
    <w:rsid w:val="00472E3B"/>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472E3B"/>
    <w:rPr>
      <w:rFonts w:ascii="Tahoma" w:hAnsi="Tahoma" w:cs="Tahoma"/>
      <w:sz w:val="16"/>
      <w:szCs w:val="16"/>
      <w:lang w:val="en-GB"/>
    </w:rPr>
  </w:style>
  <w:style w:type="paragraph" w:customStyle="1" w:styleId="DummyStyle">
    <w:name w:val="Dummy_Style"/>
    <w:aliases w:val="_Dummy"/>
    <w:basedOn w:val="Normale"/>
    <w:semiHidden/>
    <w:qFormat/>
    <w:rsid w:val="00472E3B"/>
    <w:rPr>
      <w:color w:val="00B050"/>
      <w:sz w:val="22"/>
    </w:rPr>
  </w:style>
  <w:style w:type="paragraph" w:customStyle="1" w:styleId="NormalJustified">
    <w:name w:val="Normal_Justified"/>
    <w:basedOn w:val="Normale"/>
    <w:semiHidden/>
    <w:rsid w:val="00472E3B"/>
    <w:pPr>
      <w:jc w:val="both"/>
    </w:pPr>
  </w:style>
  <w:style w:type="paragraph" w:customStyle="1" w:styleId="JuQuot">
    <w:name w:val="Ju_Quot"/>
    <w:aliases w:val="_Quote"/>
    <w:basedOn w:val="NormalJustified"/>
    <w:uiPriority w:val="20"/>
    <w:qFormat/>
    <w:rsid w:val="00472E3B"/>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472E3B"/>
    <w:pPr>
      <w:keepNext/>
      <w:keepLines/>
      <w:tabs>
        <w:tab w:val="right" w:pos="7938"/>
      </w:tabs>
      <w:ind w:firstLine="0"/>
      <w:jc w:val="center"/>
    </w:pPr>
    <w:rPr>
      <w:i/>
    </w:rPr>
  </w:style>
  <w:style w:type="table" w:customStyle="1" w:styleId="ECHRDNTable">
    <w:name w:val="ECHR_DN_Table"/>
    <w:basedOn w:val="Tabellanormale"/>
    <w:uiPriority w:val="99"/>
    <w:rsid w:val="00472E3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472E3B"/>
    <w:pPr>
      <w:numPr>
        <w:numId w:val="15"/>
      </w:numPr>
    </w:pPr>
  </w:style>
  <w:style w:type="numbering" w:customStyle="1" w:styleId="ECHRA1StyleList">
    <w:name w:val="ECHR_A1_Style_List"/>
    <w:basedOn w:val="Nessunelenco"/>
    <w:uiPriority w:val="99"/>
    <w:rsid w:val="00472E3B"/>
    <w:pPr>
      <w:numPr>
        <w:numId w:val="16"/>
      </w:numPr>
    </w:pPr>
  </w:style>
  <w:style w:type="paragraph" w:customStyle="1" w:styleId="JuHArticle">
    <w:name w:val="Ju_H_Article"/>
    <w:aliases w:val="_Title_Quote"/>
    <w:basedOn w:val="Normale"/>
    <w:next w:val="JuQuot"/>
    <w:uiPriority w:val="19"/>
    <w:qFormat/>
    <w:rsid w:val="00472E3B"/>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472E3B"/>
    <w:pPr>
      <w:numPr>
        <w:numId w:val="17"/>
      </w:numPr>
    </w:pPr>
  </w:style>
  <w:style w:type="table" w:customStyle="1" w:styleId="ECHRHeaderTable">
    <w:name w:val="ECHR_Header_Table"/>
    <w:basedOn w:val="Tabellanormale"/>
    <w:uiPriority w:val="99"/>
    <w:rsid w:val="00472E3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472E3B"/>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472E3B"/>
    <w:pPr>
      <w:tabs>
        <w:tab w:val="center" w:pos="6407"/>
      </w:tabs>
      <w:spacing w:before="720"/>
      <w:jc w:val="right"/>
    </w:pPr>
  </w:style>
  <w:style w:type="table" w:customStyle="1" w:styleId="ECHRHeaderTableReduced">
    <w:name w:val="ECHR_Header_Table_Reduced"/>
    <w:basedOn w:val="Tabellanormale"/>
    <w:uiPriority w:val="99"/>
    <w:rsid w:val="00472E3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472E3B"/>
    <w:rPr>
      <w:caps w:val="0"/>
      <w:smallCaps/>
    </w:rPr>
  </w:style>
  <w:style w:type="character" w:customStyle="1" w:styleId="JuITMark">
    <w:name w:val="Ju_ITMark"/>
    <w:aliases w:val="_ITMark"/>
    <w:basedOn w:val="Carpredefinitoparagrafo"/>
    <w:uiPriority w:val="54"/>
    <w:qFormat/>
    <w:rsid w:val="00472E3B"/>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472E3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472E3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472E3B"/>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472E3B"/>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472E3B"/>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472E3B"/>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472E3B"/>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472E3B"/>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472E3B"/>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472E3B"/>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472E3B"/>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472E3B"/>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472E3B"/>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472E3B"/>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472E3B"/>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472E3B"/>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472E3B"/>
    <w:pPr>
      <w:keepNext/>
      <w:keepLines/>
      <w:spacing w:before="240" w:after="240"/>
      <w:ind w:firstLine="284"/>
    </w:pPr>
  </w:style>
  <w:style w:type="table" w:customStyle="1" w:styleId="ECHRTableBoxHeader">
    <w:name w:val="ECHR_Table_Box_Header"/>
    <w:basedOn w:val="Tabellanormale"/>
    <w:rsid w:val="00472E3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472E3B"/>
    <w:pPr>
      <w:tabs>
        <w:tab w:val="left" w:pos="567"/>
        <w:tab w:val="left" w:pos="1134"/>
      </w:tabs>
    </w:pPr>
  </w:style>
  <w:style w:type="paragraph" w:customStyle="1" w:styleId="JuList">
    <w:name w:val="Ju_List"/>
    <w:aliases w:val="_List_1"/>
    <w:basedOn w:val="NormalJustified"/>
    <w:uiPriority w:val="23"/>
    <w:qFormat/>
    <w:rsid w:val="00472E3B"/>
    <w:pPr>
      <w:numPr>
        <w:numId w:val="21"/>
      </w:numPr>
      <w:spacing w:before="280" w:after="60"/>
    </w:pPr>
  </w:style>
  <w:style w:type="paragraph" w:customStyle="1" w:styleId="JuLista">
    <w:name w:val="Ju_List_a"/>
    <w:aliases w:val="_List_2"/>
    <w:basedOn w:val="NormalJustified"/>
    <w:uiPriority w:val="23"/>
    <w:rsid w:val="00472E3B"/>
    <w:pPr>
      <w:numPr>
        <w:ilvl w:val="1"/>
        <w:numId w:val="21"/>
      </w:numPr>
    </w:pPr>
  </w:style>
  <w:style w:type="paragraph" w:customStyle="1" w:styleId="JuListi">
    <w:name w:val="Ju_List_i"/>
    <w:aliases w:val="_List_3"/>
    <w:basedOn w:val="NormalJustified"/>
    <w:uiPriority w:val="23"/>
    <w:rsid w:val="00472E3B"/>
    <w:pPr>
      <w:numPr>
        <w:ilvl w:val="2"/>
        <w:numId w:val="21"/>
      </w:numPr>
    </w:pPr>
  </w:style>
  <w:style w:type="table" w:customStyle="1" w:styleId="ECHRTableFax">
    <w:name w:val="ECHR_Table_Fax"/>
    <w:basedOn w:val="Tabellanormale"/>
    <w:uiPriority w:val="99"/>
    <w:rsid w:val="00472E3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472E3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472E3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472E3B"/>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472E3B"/>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472E3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472E3B"/>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472E3B"/>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472E3B"/>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472E3B"/>
    <w:rPr>
      <w:b/>
      <w:bCs/>
    </w:rPr>
  </w:style>
  <w:style w:type="character" w:styleId="Enfasicorsivo">
    <w:name w:val="Emphasis"/>
    <w:uiPriority w:val="98"/>
    <w:semiHidden/>
    <w:qFormat/>
    <w:rsid w:val="00472E3B"/>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472E3B"/>
  </w:style>
  <w:style w:type="character" w:customStyle="1" w:styleId="NessunaspaziaturaCarattere">
    <w:name w:val="Nessuna spaziatura Carattere"/>
    <w:basedOn w:val="Carpredefinitoparagrafo"/>
    <w:link w:val="Nessunaspaziatura"/>
    <w:uiPriority w:val="98"/>
    <w:semiHidden/>
    <w:rsid w:val="00472E3B"/>
    <w:rPr>
      <w:sz w:val="24"/>
      <w:szCs w:val="24"/>
      <w:lang w:val="en-GB"/>
    </w:rPr>
  </w:style>
  <w:style w:type="paragraph" w:styleId="Paragrafoelenco">
    <w:name w:val="List Paragraph"/>
    <w:basedOn w:val="Normale"/>
    <w:uiPriority w:val="98"/>
    <w:semiHidden/>
    <w:qFormat/>
    <w:rsid w:val="00472E3B"/>
    <w:pPr>
      <w:ind w:left="720"/>
      <w:contextualSpacing/>
    </w:pPr>
  </w:style>
  <w:style w:type="paragraph" w:styleId="Citazione">
    <w:name w:val="Quote"/>
    <w:basedOn w:val="Normale"/>
    <w:next w:val="Normale"/>
    <w:link w:val="CitazioneCarattere"/>
    <w:uiPriority w:val="98"/>
    <w:semiHidden/>
    <w:qFormat/>
    <w:rsid w:val="00472E3B"/>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472E3B"/>
    <w:rPr>
      <w:i/>
      <w:iCs/>
      <w:sz w:val="24"/>
      <w:szCs w:val="24"/>
      <w:lang w:val="en-GB" w:bidi="en-US"/>
    </w:rPr>
  </w:style>
  <w:style w:type="paragraph" w:styleId="Citazioneintensa">
    <w:name w:val="Intense Quote"/>
    <w:basedOn w:val="Normale"/>
    <w:next w:val="Normale"/>
    <w:link w:val="CitazioneintensaCarattere"/>
    <w:uiPriority w:val="98"/>
    <w:semiHidden/>
    <w:qFormat/>
    <w:rsid w:val="00472E3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472E3B"/>
    <w:rPr>
      <w:b/>
      <w:bCs/>
      <w:i/>
      <w:iCs/>
      <w:sz w:val="24"/>
      <w:szCs w:val="24"/>
      <w:lang w:val="en-GB" w:bidi="en-US"/>
    </w:rPr>
  </w:style>
  <w:style w:type="character" w:styleId="Enfasidelicata">
    <w:name w:val="Subtle Emphasis"/>
    <w:uiPriority w:val="98"/>
    <w:semiHidden/>
    <w:qFormat/>
    <w:rsid w:val="00472E3B"/>
    <w:rPr>
      <w:i/>
      <w:iCs/>
    </w:rPr>
  </w:style>
  <w:style w:type="character" w:styleId="Enfasiintensa">
    <w:name w:val="Intense Emphasis"/>
    <w:uiPriority w:val="98"/>
    <w:semiHidden/>
    <w:qFormat/>
    <w:rsid w:val="00472E3B"/>
    <w:rPr>
      <w:b/>
      <w:bCs/>
    </w:rPr>
  </w:style>
  <w:style w:type="character" w:styleId="Riferimentodelicato">
    <w:name w:val="Subtle Reference"/>
    <w:uiPriority w:val="98"/>
    <w:semiHidden/>
    <w:qFormat/>
    <w:rsid w:val="00472E3B"/>
    <w:rPr>
      <w:smallCaps/>
    </w:rPr>
  </w:style>
  <w:style w:type="character" w:styleId="Riferimentointenso">
    <w:name w:val="Intense Reference"/>
    <w:uiPriority w:val="98"/>
    <w:semiHidden/>
    <w:qFormat/>
    <w:rsid w:val="00472E3B"/>
    <w:rPr>
      <w:smallCaps/>
      <w:spacing w:val="5"/>
      <w:u w:val="single"/>
    </w:rPr>
  </w:style>
  <w:style w:type="character" w:styleId="Titolodellibro">
    <w:name w:val="Book Title"/>
    <w:uiPriority w:val="98"/>
    <w:semiHidden/>
    <w:qFormat/>
    <w:rsid w:val="00472E3B"/>
    <w:rPr>
      <w:i/>
      <w:iCs/>
      <w:smallCaps/>
      <w:spacing w:val="5"/>
    </w:rPr>
  </w:style>
  <w:style w:type="paragraph" w:styleId="Titolosommario">
    <w:name w:val="TOC Heading"/>
    <w:basedOn w:val="Normale"/>
    <w:next w:val="Normale"/>
    <w:uiPriority w:val="98"/>
    <w:semiHidden/>
    <w:qFormat/>
    <w:rsid w:val="00472E3B"/>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472E3B"/>
    <w:pPr>
      <w:numPr>
        <w:numId w:val="2"/>
      </w:numPr>
    </w:pPr>
  </w:style>
  <w:style w:type="numbering" w:styleId="1ai">
    <w:name w:val="Outline List 1"/>
    <w:basedOn w:val="Nessunelenco"/>
    <w:uiPriority w:val="99"/>
    <w:semiHidden/>
    <w:unhideWhenUsed/>
    <w:rsid w:val="00472E3B"/>
    <w:pPr>
      <w:numPr>
        <w:numId w:val="3"/>
      </w:numPr>
    </w:pPr>
  </w:style>
  <w:style w:type="numbering" w:styleId="ArticoloSezione">
    <w:name w:val="Outline List 3"/>
    <w:basedOn w:val="Nessunelenco"/>
    <w:uiPriority w:val="99"/>
    <w:semiHidden/>
    <w:unhideWhenUsed/>
    <w:rsid w:val="00472E3B"/>
    <w:pPr>
      <w:numPr>
        <w:numId w:val="4"/>
      </w:numPr>
    </w:pPr>
  </w:style>
  <w:style w:type="paragraph" w:styleId="Bibliografia">
    <w:name w:val="Bibliography"/>
    <w:basedOn w:val="Normale"/>
    <w:next w:val="Normale"/>
    <w:uiPriority w:val="98"/>
    <w:semiHidden/>
    <w:rsid w:val="00472E3B"/>
  </w:style>
  <w:style w:type="paragraph" w:styleId="Testodelblocco">
    <w:name w:val="Block Text"/>
    <w:basedOn w:val="Normale"/>
    <w:uiPriority w:val="98"/>
    <w:semiHidden/>
    <w:rsid w:val="00472E3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472E3B"/>
    <w:pPr>
      <w:spacing w:after="120"/>
    </w:pPr>
  </w:style>
  <w:style w:type="character" w:customStyle="1" w:styleId="CorpotestoCarattere">
    <w:name w:val="Corpo testo Carattere"/>
    <w:basedOn w:val="Carpredefinitoparagrafo"/>
    <w:link w:val="Corpotesto"/>
    <w:uiPriority w:val="98"/>
    <w:semiHidden/>
    <w:rsid w:val="00472E3B"/>
    <w:rPr>
      <w:sz w:val="24"/>
      <w:szCs w:val="24"/>
      <w:lang w:val="en-GB"/>
    </w:rPr>
  </w:style>
  <w:style w:type="paragraph" w:styleId="Corpodeltesto2">
    <w:name w:val="Body Text 2"/>
    <w:basedOn w:val="Normale"/>
    <w:link w:val="Corpodeltesto2Carattere"/>
    <w:uiPriority w:val="98"/>
    <w:semiHidden/>
    <w:rsid w:val="00472E3B"/>
    <w:pPr>
      <w:spacing w:after="120" w:line="480" w:lineRule="auto"/>
    </w:pPr>
  </w:style>
  <w:style w:type="character" w:customStyle="1" w:styleId="Corpodeltesto2Carattere">
    <w:name w:val="Corpo del testo 2 Carattere"/>
    <w:basedOn w:val="Carpredefinitoparagrafo"/>
    <w:link w:val="Corpodeltesto2"/>
    <w:uiPriority w:val="98"/>
    <w:semiHidden/>
    <w:rsid w:val="00472E3B"/>
    <w:rPr>
      <w:sz w:val="24"/>
      <w:szCs w:val="24"/>
      <w:lang w:val="en-GB"/>
    </w:rPr>
  </w:style>
  <w:style w:type="paragraph" w:styleId="Corpodeltesto3">
    <w:name w:val="Body Text 3"/>
    <w:basedOn w:val="Normale"/>
    <w:link w:val="Corpodeltesto3Carattere"/>
    <w:uiPriority w:val="98"/>
    <w:semiHidden/>
    <w:rsid w:val="00472E3B"/>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472E3B"/>
    <w:rPr>
      <w:sz w:val="16"/>
      <w:szCs w:val="16"/>
      <w:lang w:val="en-GB"/>
    </w:rPr>
  </w:style>
  <w:style w:type="paragraph" w:styleId="Primorientrocorpodeltesto">
    <w:name w:val="Body Text First Indent"/>
    <w:basedOn w:val="Corpotesto"/>
    <w:link w:val="PrimorientrocorpodeltestoCarattere"/>
    <w:uiPriority w:val="98"/>
    <w:semiHidden/>
    <w:rsid w:val="00472E3B"/>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472E3B"/>
    <w:rPr>
      <w:sz w:val="24"/>
      <w:szCs w:val="24"/>
      <w:lang w:val="en-GB"/>
    </w:rPr>
  </w:style>
  <w:style w:type="paragraph" w:styleId="Rientrocorpodeltesto">
    <w:name w:val="Body Text Indent"/>
    <w:basedOn w:val="Normale"/>
    <w:link w:val="RientrocorpodeltestoCarattere"/>
    <w:uiPriority w:val="98"/>
    <w:semiHidden/>
    <w:rsid w:val="00472E3B"/>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472E3B"/>
    <w:rPr>
      <w:sz w:val="24"/>
      <w:szCs w:val="24"/>
      <w:lang w:val="en-GB"/>
    </w:rPr>
  </w:style>
  <w:style w:type="paragraph" w:styleId="Primorientrocorpodeltesto2">
    <w:name w:val="Body Text First Indent 2"/>
    <w:basedOn w:val="Rientrocorpodeltesto"/>
    <w:link w:val="Primorientrocorpodeltesto2Carattere"/>
    <w:uiPriority w:val="98"/>
    <w:semiHidden/>
    <w:rsid w:val="00472E3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472E3B"/>
    <w:rPr>
      <w:sz w:val="24"/>
      <w:szCs w:val="24"/>
      <w:lang w:val="en-GB"/>
    </w:rPr>
  </w:style>
  <w:style w:type="paragraph" w:styleId="Rientrocorpodeltesto2">
    <w:name w:val="Body Text Indent 2"/>
    <w:basedOn w:val="Normale"/>
    <w:link w:val="Rientrocorpodeltesto2Carattere"/>
    <w:uiPriority w:val="98"/>
    <w:semiHidden/>
    <w:rsid w:val="00472E3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472E3B"/>
    <w:rPr>
      <w:sz w:val="24"/>
      <w:szCs w:val="24"/>
      <w:lang w:val="en-GB"/>
    </w:rPr>
  </w:style>
  <w:style w:type="paragraph" w:styleId="Rientrocorpodeltesto3">
    <w:name w:val="Body Text Indent 3"/>
    <w:basedOn w:val="Normale"/>
    <w:link w:val="Rientrocorpodeltesto3Carattere"/>
    <w:uiPriority w:val="98"/>
    <w:semiHidden/>
    <w:rsid w:val="00472E3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472E3B"/>
    <w:rPr>
      <w:sz w:val="16"/>
      <w:szCs w:val="16"/>
      <w:lang w:val="en-GB"/>
    </w:rPr>
  </w:style>
  <w:style w:type="paragraph" w:styleId="Didascalia">
    <w:name w:val="caption"/>
    <w:basedOn w:val="Normale"/>
    <w:next w:val="Normale"/>
    <w:uiPriority w:val="98"/>
    <w:semiHidden/>
    <w:qFormat/>
    <w:rsid w:val="00472E3B"/>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472E3B"/>
    <w:pPr>
      <w:ind w:left="4252"/>
    </w:pPr>
  </w:style>
  <w:style w:type="character" w:customStyle="1" w:styleId="FormuladichiusuraCarattere">
    <w:name w:val="Formula di chiusura Carattere"/>
    <w:basedOn w:val="Carpredefinitoparagrafo"/>
    <w:link w:val="Formuladichiusura"/>
    <w:uiPriority w:val="98"/>
    <w:semiHidden/>
    <w:rsid w:val="00472E3B"/>
    <w:rPr>
      <w:sz w:val="24"/>
      <w:szCs w:val="24"/>
      <w:lang w:val="en-GB"/>
    </w:rPr>
  </w:style>
  <w:style w:type="table" w:styleId="Grigliaacolori">
    <w:name w:val="Colorful Grid"/>
    <w:basedOn w:val="Tabellanormale"/>
    <w:uiPriority w:val="73"/>
    <w:semiHidden/>
    <w:rsid w:val="00472E3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472E3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472E3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472E3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472E3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472E3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472E3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472E3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472E3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472E3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472E3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472E3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472E3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472E3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472E3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472E3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472E3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472E3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472E3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472E3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472E3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472E3B"/>
    <w:rPr>
      <w:b/>
      <w:bCs/>
    </w:rPr>
  </w:style>
  <w:style w:type="character" w:customStyle="1" w:styleId="SoggettocommentoCarattere">
    <w:name w:val="Soggetto commento Carattere"/>
    <w:basedOn w:val="TestocommentoCarattere"/>
    <w:link w:val="Soggettocommento"/>
    <w:uiPriority w:val="98"/>
    <w:semiHidden/>
    <w:rsid w:val="00472E3B"/>
    <w:rPr>
      <w:b/>
      <w:bCs/>
      <w:sz w:val="20"/>
      <w:szCs w:val="20"/>
      <w:lang w:val="en-GB"/>
    </w:rPr>
  </w:style>
  <w:style w:type="table" w:styleId="Elencoscuro">
    <w:name w:val="Dark List"/>
    <w:basedOn w:val="Tabellanormale"/>
    <w:uiPriority w:val="70"/>
    <w:semiHidden/>
    <w:rsid w:val="00472E3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472E3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472E3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472E3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472E3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472E3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472E3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472E3B"/>
  </w:style>
  <w:style w:type="character" w:customStyle="1" w:styleId="DataCarattere">
    <w:name w:val="Data Carattere"/>
    <w:basedOn w:val="Carpredefinitoparagrafo"/>
    <w:link w:val="Data"/>
    <w:uiPriority w:val="98"/>
    <w:semiHidden/>
    <w:rsid w:val="00472E3B"/>
    <w:rPr>
      <w:sz w:val="24"/>
      <w:szCs w:val="24"/>
      <w:lang w:val="en-GB"/>
    </w:rPr>
  </w:style>
  <w:style w:type="paragraph" w:styleId="Mappadocumento">
    <w:name w:val="Document Map"/>
    <w:basedOn w:val="Normale"/>
    <w:link w:val="MappadocumentoCarattere"/>
    <w:uiPriority w:val="98"/>
    <w:semiHidden/>
    <w:rsid w:val="00472E3B"/>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472E3B"/>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472E3B"/>
  </w:style>
  <w:style w:type="character" w:customStyle="1" w:styleId="FirmadipostaelettronicaCarattere">
    <w:name w:val="Firma di posta elettronica Carattere"/>
    <w:basedOn w:val="Carpredefinitoparagrafo"/>
    <w:link w:val="Firmadipostaelettronica"/>
    <w:uiPriority w:val="98"/>
    <w:semiHidden/>
    <w:rsid w:val="00472E3B"/>
    <w:rPr>
      <w:sz w:val="24"/>
      <w:szCs w:val="24"/>
      <w:lang w:val="en-GB"/>
    </w:rPr>
  </w:style>
  <w:style w:type="character" w:styleId="Rimandonotadichiusura">
    <w:name w:val="endnote reference"/>
    <w:basedOn w:val="Carpredefinitoparagrafo"/>
    <w:uiPriority w:val="98"/>
    <w:semiHidden/>
    <w:rsid w:val="00472E3B"/>
    <w:rPr>
      <w:vertAlign w:val="superscript"/>
    </w:rPr>
  </w:style>
  <w:style w:type="paragraph" w:styleId="Testonotadichiusura">
    <w:name w:val="endnote text"/>
    <w:basedOn w:val="Normale"/>
    <w:link w:val="TestonotadichiusuraCarattere"/>
    <w:uiPriority w:val="98"/>
    <w:semiHidden/>
    <w:rsid w:val="00472E3B"/>
    <w:rPr>
      <w:sz w:val="20"/>
      <w:szCs w:val="20"/>
    </w:rPr>
  </w:style>
  <w:style w:type="character" w:customStyle="1" w:styleId="TestonotadichiusuraCarattere">
    <w:name w:val="Testo nota di chiusura Carattere"/>
    <w:basedOn w:val="Carpredefinitoparagrafo"/>
    <w:link w:val="Testonotadichiusura"/>
    <w:uiPriority w:val="98"/>
    <w:semiHidden/>
    <w:rsid w:val="00472E3B"/>
    <w:rPr>
      <w:sz w:val="20"/>
      <w:szCs w:val="20"/>
      <w:lang w:val="en-GB"/>
    </w:rPr>
  </w:style>
  <w:style w:type="paragraph" w:styleId="Indirizzodestinatario">
    <w:name w:val="envelope address"/>
    <w:basedOn w:val="Normale"/>
    <w:uiPriority w:val="98"/>
    <w:semiHidden/>
    <w:rsid w:val="00472E3B"/>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472E3B"/>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472E3B"/>
    <w:rPr>
      <w:color w:val="7030A0" w:themeColor="followedHyperlink"/>
      <w:u w:val="single"/>
    </w:rPr>
  </w:style>
  <w:style w:type="character" w:styleId="Rimandonotaapidipagina">
    <w:name w:val="footnote reference"/>
    <w:basedOn w:val="Carpredefinitoparagrafo"/>
    <w:uiPriority w:val="98"/>
    <w:semiHidden/>
    <w:rsid w:val="00472E3B"/>
    <w:rPr>
      <w:vertAlign w:val="superscript"/>
    </w:rPr>
  </w:style>
  <w:style w:type="paragraph" w:styleId="Testonotaapidipagina">
    <w:name w:val="footnote text"/>
    <w:basedOn w:val="NormalJustified"/>
    <w:link w:val="TestonotaapidipaginaCarattere"/>
    <w:uiPriority w:val="98"/>
    <w:semiHidden/>
    <w:rsid w:val="00472E3B"/>
    <w:rPr>
      <w:sz w:val="20"/>
      <w:szCs w:val="20"/>
    </w:rPr>
  </w:style>
  <w:style w:type="character" w:customStyle="1" w:styleId="TestonotaapidipaginaCarattere">
    <w:name w:val="Testo nota a piè di pagina Carattere"/>
    <w:basedOn w:val="Carpredefinitoparagrafo"/>
    <w:link w:val="Testonotaapidipagina"/>
    <w:uiPriority w:val="98"/>
    <w:semiHidden/>
    <w:rsid w:val="00472E3B"/>
    <w:rPr>
      <w:sz w:val="20"/>
      <w:szCs w:val="20"/>
      <w:lang w:val="en-GB"/>
    </w:rPr>
  </w:style>
  <w:style w:type="character" w:styleId="AcronimoHTML">
    <w:name w:val="HTML Acronym"/>
    <w:basedOn w:val="Carpredefinitoparagrafo"/>
    <w:uiPriority w:val="98"/>
    <w:semiHidden/>
    <w:rsid w:val="00472E3B"/>
  </w:style>
  <w:style w:type="paragraph" w:styleId="IndirizzoHTML">
    <w:name w:val="HTML Address"/>
    <w:basedOn w:val="Normale"/>
    <w:link w:val="IndirizzoHTMLCarattere"/>
    <w:uiPriority w:val="98"/>
    <w:semiHidden/>
    <w:rsid w:val="00472E3B"/>
    <w:rPr>
      <w:i/>
      <w:iCs/>
    </w:rPr>
  </w:style>
  <w:style w:type="character" w:customStyle="1" w:styleId="IndirizzoHTMLCarattere">
    <w:name w:val="Indirizzo HTML Carattere"/>
    <w:basedOn w:val="Carpredefinitoparagrafo"/>
    <w:link w:val="IndirizzoHTML"/>
    <w:uiPriority w:val="98"/>
    <w:semiHidden/>
    <w:rsid w:val="00472E3B"/>
    <w:rPr>
      <w:i/>
      <w:iCs/>
      <w:sz w:val="24"/>
      <w:szCs w:val="24"/>
      <w:lang w:val="en-GB"/>
    </w:rPr>
  </w:style>
  <w:style w:type="character" w:styleId="CitazioneHTML">
    <w:name w:val="HTML Cite"/>
    <w:basedOn w:val="Carpredefinitoparagrafo"/>
    <w:uiPriority w:val="98"/>
    <w:semiHidden/>
    <w:rsid w:val="00472E3B"/>
    <w:rPr>
      <w:i/>
      <w:iCs/>
    </w:rPr>
  </w:style>
  <w:style w:type="character" w:styleId="CodiceHTML">
    <w:name w:val="HTML Code"/>
    <w:basedOn w:val="Carpredefinitoparagrafo"/>
    <w:uiPriority w:val="98"/>
    <w:semiHidden/>
    <w:rsid w:val="00472E3B"/>
    <w:rPr>
      <w:rFonts w:ascii="Consolas" w:hAnsi="Consolas" w:cs="Consolas"/>
      <w:sz w:val="20"/>
      <w:szCs w:val="20"/>
    </w:rPr>
  </w:style>
  <w:style w:type="character" w:styleId="DefinizioneHTML">
    <w:name w:val="HTML Definition"/>
    <w:basedOn w:val="Carpredefinitoparagrafo"/>
    <w:uiPriority w:val="98"/>
    <w:semiHidden/>
    <w:rsid w:val="00472E3B"/>
    <w:rPr>
      <w:i/>
      <w:iCs/>
    </w:rPr>
  </w:style>
  <w:style w:type="character" w:styleId="TastieraHTML">
    <w:name w:val="HTML Keyboard"/>
    <w:basedOn w:val="Carpredefinitoparagrafo"/>
    <w:uiPriority w:val="98"/>
    <w:semiHidden/>
    <w:rsid w:val="00472E3B"/>
    <w:rPr>
      <w:rFonts w:ascii="Consolas" w:hAnsi="Consolas" w:cs="Consolas"/>
      <w:sz w:val="20"/>
      <w:szCs w:val="20"/>
    </w:rPr>
  </w:style>
  <w:style w:type="paragraph" w:styleId="PreformattatoHTML">
    <w:name w:val="HTML Preformatted"/>
    <w:basedOn w:val="Normale"/>
    <w:link w:val="PreformattatoHTMLCarattere"/>
    <w:uiPriority w:val="98"/>
    <w:semiHidden/>
    <w:rsid w:val="00472E3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472E3B"/>
    <w:rPr>
      <w:rFonts w:ascii="Consolas" w:hAnsi="Consolas" w:cs="Consolas"/>
      <w:sz w:val="20"/>
      <w:szCs w:val="20"/>
      <w:lang w:val="en-GB"/>
    </w:rPr>
  </w:style>
  <w:style w:type="character" w:styleId="EsempioHTML">
    <w:name w:val="HTML Sample"/>
    <w:basedOn w:val="Carpredefinitoparagrafo"/>
    <w:uiPriority w:val="98"/>
    <w:semiHidden/>
    <w:rsid w:val="00472E3B"/>
    <w:rPr>
      <w:rFonts w:ascii="Consolas" w:hAnsi="Consolas" w:cs="Consolas"/>
      <w:sz w:val="24"/>
      <w:szCs w:val="24"/>
    </w:rPr>
  </w:style>
  <w:style w:type="character" w:styleId="MacchinadascrivereHTML">
    <w:name w:val="HTML Typewriter"/>
    <w:basedOn w:val="Carpredefinitoparagrafo"/>
    <w:uiPriority w:val="98"/>
    <w:semiHidden/>
    <w:rsid w:val="00472E3B"/>
    <w:rPr>
      <w:rFonts w:ascii="Consolas" w:hAnsi="Consolas" w:cs="Consolas"/>
      <w:sz w:val="20"/>
      <w:szCs w:val="20"/>
    </w:rPr>
  </w:style>
  <w:style w:type="character" w:styleId="VariabileHTML">
    <w:name w:val="HTML Variable"/>
    <w:basedOn w:val="Carpredefinitoparagrafo"/>
    <w:uiPriority w:val="98"/>
    <w:semiHidden/>
    <w:rsid w:val="00472E3B"/>
    <w:rPr>
      <w:i/>
      <w:iCs/>
    </w:rPr>
  </w:style>
  <w:style w:type="character" w:styleId="Collegamentoipertestuale">
    <w:name w:val="Hyperlink"/>
    <w:basedOn w:val="Carpredefinitoparagrafo"/>
    <w:uiPriority w:val="98"/>
    <w:semiHidden/>
    <w:rsid w:val="00472E3B"/>
    <w:rPr>
      <w:color w:val="0072BC" w:themeColor="hyperlink"/>
      <w:u w:val="single"/>
    </w:rPr>
  </w:style>
  <w:style w:type="paragraph" w:styleId="Indice1">
    <w:name w:val="index 1"/>
    <w:basedOn w:val="Normale"/>
    <w:next w:val="Normale"/>
    <w:autoRedefine/>
    <w:uiPriority w:val="98"/>
    <w:semiHidden/>
    <w:rsid w:val="00472E3B"/>
    <w:pPr>
      <w:ind w:left="240" w:hanging="240"/>
    </w:pPr>
  </w:style>
  <w:style w:type="paragraph" w:styleId="Indice2">
    <w:name w:val="index 2"/>
    <w:basedOn w:val="Normale"/>
    <w:next w:val="Normale"/>
    <w:autoRedefine/>
    <w:uiPriority w:val="98"/>
    <w:semiHidden/>
    <w:rsid w:val="00472E3B"/>
    <w:pPr>
      <w:ind w:left="480" w:hanging="240"/>
    </w:pPr>
  </w:style>
  <w:style w:type="paragraph" w:styleId="Indice3">
    <w:name w:val="index 3"/>
    <w:basedOn w:val="Normale"/>
    <w:next w:val="Normale"/>
    <w:autoRedefine/>
    <w:uiPriority w:val="98"/>
    <w:semiHidden/>
    <w:rsid w:val="00472E3B"/>
    <w:pPr>
      <w:ind w:left="720" w:hanging="240"/>
    </w:pPr>
  </w:style>
  <w:style w:type="paragraph" w:styleId="Indice4">
    <w:name w:val="index 4"/>
    <w:basedOn w:val="Normale"/>
    <w:next w:val="Normale"/>
    <w:autoRedefine/>
    <w:uiPriority w:val="98"/>
    <w:semiHidden/>
    <w:rsid w:val="00472E3B"/>
    <w:pPr>
      <w:ind w:left="960" w:hanging="240"/>
    </w:pPr>
  </w:style>
  <w:style w:type="paragraph" w:styleId="Indice5">
    <w:name w:val="index 5"/>
    <w:basedOn w:val="Normale"/>
    <w:next w:val="Normale"/>
    <w:autoRedefine/>
    <w:uiPriority w:val="98"/>
    <w:semiHidden/>
    <w:rsid w:val="00472E3B"/>
    <w:pPr>
      <w:ind w:left="1200" w:hanging="240"/>
    </w:pPr>
  </w:style>
  <w:style w:type="paragraph" w:styleId="Indice6">
    <w:name w:val="index 6"/>
    <w:basedOn w:val="Normale"/>
    <w:next w:val="Normale"/>
    <w:autoRedefine/>
    <w:uiPriority w:val="98"/>
    <w:semiHidden/>
    <w:rsid w:val="00472E3B"/>
    <w:pPr>
      <w:ind w:left="1440" w:hanging="240"/>
    </w:pPr>
  </w:style>
  <w:style w:type="paragraph" w:styleId="Indice7">
    <w:name w:val="index 7"/>
    <w:basedOn w:val="Normale"/>
    <w:next w:val="Normale"/>
    <w:autoRedefine/>
    <w:uiPriority w:val="98"/>
    <w:semiHidden/>
    <w:rsid w:val="00472E3B"/>
    <w:pPr>
      <w:ind w:left="1680" w:hanging="240"/>
    </w:pPr>
  </w:style>
  <w:style w:type="paragraph" w:styleId="Indice8">
    <w:name w:val="index 8"/>
    <w:basedOn w:val="Normale"/>
    <w:next w:val="Normale"/>
    <w:autoRedefine/>
    <w:uiPriority w:val="98"/>
    <w:semiHidden/>
    <w:rsid w:val="00472E3B"/>
    <w:pPr>
      <w:ind w:left="1920" w:hanging="240"/>
    </w:pPr>
  </w:style>
  <w:style w:type="paragraph" w:styleId="Indice9">
    <w:name w:val="index 9"/>
    <w:basedOn w:val="Normale"/>
    <w:next w:val="Normale"/>
    <w:autoRedefine/>
    <w:uiPriority w:val="98"/>
    <w:semiHidden/>
    <w:rsid w:val="00472E3B"/>
    <w:pPr>
      <w:ind w:left="2160" w:hanging="240"/>
    </w:pPr>
  </w:style>
  <w:style w:type="paragraph" w:styleId="Titoloindice">
    <w:name w:val="index heading"/>
    <w:basedOn w:val="Normale"/>
    <w:next w:val="Indice1"/>
    <w:uiPriority w:val="98"/>
    <w:semiHidden/>
    <w:rsid w:val="00472E3B"/>
    <w:rPr>
      <w:rFonts w:asciiTheme="majorHAnsi" w:eastAsiaTheme="majorEastAsia" w:hAnsiTheme="majorHAnsi" w:cstheme="majorBidi"/>
      <w:b/>
      <w:bCs/>
    </w:rPr>
  </w:style>
  <w:style w:type="table" w:styleId="Grigliachiara">
    <w:name w:val="Light Grid"/>
    <w:basedOn w:val="Tabellanormale"/>
    <w:uiPriority w:val="62"/>
    <w:semiHidden/>
    <w:rsid w:val="00472E3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472E3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472E3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472E3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472E3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472E3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472E3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472E3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472E3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472E3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472E3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472E3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472E3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472E3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472E3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472E3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472E3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472E3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472E3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472E3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472E3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472E3B"/>
  </w:style>
  <w:style w:type="paragraph" w:styleId="Elenco">
    <w:name w:val="List"/>
    <w:basedOn w:val="Normale"/>
    <w:uiPriority w:val="98"/>
    <w:semiHidden/>
    <w:rsid w:val="00472E3B"/>
    <w:pPr>
      <w:ind w:left="283" w:hanging="283"/>
      <w:contextualSpacing/>
    </w:pPr>
  </w:style>
  <w:style w:type="paragraph" w:styleId="Elenco2">
    <w:name w:val="List 2"/>
    <w:basedOn w:val="Normale"/>
    <w:uiPriority w:val="98"/>
    <w:semiHidden/>
    <w:rsid w:val="00472E3B"/>
    <w:pPr>
      <w:ind w:left="566" w:hanging="283"/>
      <w:contextualSpacing/>
    </w:pPr>
  </w:style>
  <w:style w:type="paragraph" w:styleId="Elenco3">
    <w:name w:val="List 3"/>
    <w:basedOn w:val="Normale"/>
    <w:uiPriority w:val="98"/>
    <w:semiHidden/>
    <w:rsid w:val="00472E3B"/>
    <w:pPr>
      <w:ind w:left="849" w:hanging="283"/>
      <w:contextualSpacing/>
    </w:pPr>
  </w:style>
  <w:style w:type="paragraph" w:styleId="Elenco4">
    <w:name w:val="List 4"/>
    <w:basedOn w:val="Normale"/>
    <w:uiPriority w:val="98"/>
    <w:semiHidden/>
    <w:rsid w:val="00472E3B"/>
    <w:pPr>
      <w:ind w:left="1132" w:hanging="283"/>
      <w:contextualSpacing/>
    </w:pPr>
  </w:style>
  <w:style w:type="paragraph" w:styleId="Elenco5">
    <w:name w:val="List 5"/>
    <w:basedOn w:val="Normale"/>
    <w:uiPriority w:val="98"/>
    <w:semiHidden/>
    <w:rsid w:val="00472E3B"/>
    <w:pPr>
      <w:ind w:left="1415" w:hanging="283"/>
      <w:contextualSpacing/>
    </w:pPr>
  </w:style>
  <w:style w:type="paragraph" w:styleId="Puntoelenco">
    <w:name w:val="List Bullet"/>
    <w:basedOn w:val="Normale"/>
    <w:uiPriority w:val="98"/>
    <w:semiHidden/>
    <w:rsid w:val="00472E3B"/>
    <w:pPr>
      <w:numPr>
        <w:numId w:val="5"/>
      </w:numPr>
    </w:pPr>
  </w:style>
  <w:style w:type="paragraph" w:styleId="Puntoelenco2">
    <w:name w:val="List Bullet 2"/>
    <w:basedOn w:val="Normale"/>
    <w:uiPriority w:val="98"/>
    <w:semiHidden/>
    <w:rsid w:val="00472E3B"/>
    <w:pPr>
      <w:numPr>
        <w:numId w:val="6"/>
      </w:numPr>
      <w:contextualSpacing/>
    </w:pPr>
  </w:style>
  <w:style w:type="paragraph" w:styleId="Puntoelenco3">
    <w:name w:val="List Bullet 3"/>
    <w:basedOn w:val="Normale"/>
    <w:uiPriority w:val="98"/>
    <w:semiHidden/>
    <w:rsid w:val="00472E3B"/>
    <w:pPr>
      <w:numPr>
        <w:numId w:val="7"/>
      </w:numPr>
      <w:contextualSpacing/>
    </w:pPr>
  </w:style>
  <w:style w:type="paragraph" w:styleId="Puntoelenco4">
    <w:name w:val="List Bullet 4"/>
    <w:basedOn w:val="Normale"/>
    <w:uiPriority w:val="98"/>
    <w:semiHidden/>
    <w:rsid w:val="00472E3B"/>
    <w:pPr>
      <w:numPr>
        <w:numId w:val="8"/>
      </w:numPr>
      <w:contextualSpacing/>
    </w:pPr>
  </w:style>
  <w:style w:type="paragraph" w:styleId="Puntoelenco5">
    <w:name w:val="List Bullet 5"/>
    <w:basedOn w:val="Normale"/>
    <w:uiPriority w:val="98"/>
    <w:semiHidden/>
    <w:rsid w:val="00472E3B"/>
    <w:pPr>
      <w:numPr>
        <w:numId w:val="9"/>
      </w:numPr>
      <w:contextualSpacing/>
    </w:pPr>
  </w:style>
  <w:style w:type="paragraph" w:styleId="Elencocontinua">
    <w:name w:val="List Continue"/>
    <w:basedOn w:val="Normale"/>
    <w:uiPriority w:val="98"/>
    <w:semiHidden/>
    <w:rsid w:val="00472E3B"/>
    <w:pPr>
      <w:spacing w:after="120"/>
      <w:ind w:left="283"/>
      <w:contextualSpacing/>
    </w:pPr>
  </w:style>
  <w:style w:type="paragraph" w:styleId="Elencocontinua2">
    <w:name w:val="List Continue 2"/>
    <w:basedOn w:val="Normale"/>
    <w:uiPriority w:val="98"/>
    <w:semiHidden/>
    <w:rsid w:val="00472E3B"/>
    <w:pPr>
      <w:spacing w:after="120"/>
      <w:ind w:left="566"/>
      <w:contextualSpacing/>
    </w:pPr>
  </w:style>
  <w:style w:type="paragraph" w:styleId="Elencocontinua3">
    <w:name w:val="List Continue 3"/>
    <w:basedOn w:val="Normale"/>
    <w:uiPriority w:val="98"/>
    <w:semiHidden/>
    <w:rsid w:val="00472E3B"/>
    <w:pPr>
      <w:spacing w:after="120"/>
      <w:ind w:left="849"/>
      <w:contextualSpacing/>
    </w:pPr>
  </w:style>
  <w:style w:type="paragraph" w:styleId="Elencocontinua4">
    <w:name w:val="List Continue 4"/>
    <w:basedOn w:val="Normale"/>
    <w:uiPriority w:val="98"/>
    <w:semiHidden/>
    <w:rsid w:val="00472E3B"/>
    <w:pPr>
      <w:spacing w:after="120"/>
      <w:ind w:left="1132"/>
      <w:contextualSpacing/>
    </w:pPr>
  </w:style>
  <w:style w:type="paragraph" w:styleId="Elencocontinua5">
    <w:name w:val="List Continue 5"/>
    <w:basedOn w:val="Normale"/>
    <w:uiPriority w:val="98"/>
    <w:semiHidden/>
    <w:rsid w:val="00472E3B"/>
    <w:pPr>
      <w:spacing w:after="120"/>
      <w:ind w:left="1415"/>
      <w:contextualSpacing/>
    </w:pPr>
  </w:style>
  <w:style w:type="paragraph" w:styleId="Numeroelenco">
    <w:name w:val="List Number"/>
    <w:basedOn w:val="Normale"/>
    <w:uiPriority w:val="98"/>
    <w:semiHidden/>
    <w:rsid w:val="00472E3B"/>
    <w:pPr>
      <w:numPr>
        <w:numId w:val="10"/>
      </w:numPr>
      <w:contextualSpacing/>
    </w:pPr>
  </w:style>
  <w:style w:type="paragraph" w:styleId="Numeroelenco2">
    <w:name w:val="List Number 2"/>
    <w:basedOn w:val="Normale"/>
    <w:uiPriority w:val="98"/>
    <w:semiHidden/>
    <w:rsid w:val="00472E3B"/>
    <w:pPr>
      <w:numPr>
        <w:numId w:val="11"/>
      </w:numPr>
      <w:contextualSpacing/>
    </w:pPr>
  </w:style>
  <w:style w:type="paragraph" w:styleId="Numeroelenco3">
    <w:name w:val="List Number 3"/>
    <w:basedOn w:val="Normale"/>
    <w:uiPriority w:val="98"/>
    <w:semiHidden/>
    <w:rsid w:val="00472E3B"/>
    <w:pPr>
      <w:numPr>
        <w:numId w:val="12"/>
      </w:numPr>
      <w:contextualSpacing/>
    </w:pPr>
  </w:style>
  <w:style w:type="paragraph" w:styleId="Numeroelenco4">
    <w:name w:val="List Number 4"/>
    <w:basedOn w:val="Normale"/>
    <w:uiPriority w:val="98"/>
    <w:semiHidden/>
    <w:rsid w:val="00472E3B"/>
    <w:pPr>
      <w:numPr>
        <w:numId w:val="13"/>
      </w:numPr>
      <w:contextualSpacing/>
    </w:pPr>
  </w:style>
  <w:style w:type="paragraph" w:styleId="Numeroelenco5">
    <w:name w:val="List Number 5"/>
    <w:basedOn w:val="Normale"/>
    <w:uiPriority w:val="98"/>
    <w:semiHidden/>
    <w:rsid w:val="00472E3B"/>
    <w:pPr>
      <w:numPr>
        <w:numId w:val="14"/>
      </w:numPr>
      <w:contextualSpacing/>
    </w:pPr>
  </w:style>
  <w:style w:type="paragraph" w:styleId="Testomacro">
    <w:name w:val="macro"/>
    <w:link w:val="TestomacroCarattere"/>
    <w:uiPriority w:val="98"/>
    <w:semiHidden/>
    <w:rsid w:val="00472E3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472E3B"/>
    <w:rPr>
      <w:rFonts w:ascii="Consolas" w:eastAsiaTheme="minorEastAsia" w:hAnsi="Consolas" w:cs="Consolas"/>
      <w:sz w:val="20"/>
      <w:szCs w:val="20"/>
    </w:rPr>
  </w:style>
  <w:style w:type="table" w:styleId="Grigliamedia1">
    <w:name w:val="Medium Grid 1"/>
    <w:basedOn w:val="Tabellanormale"/>
    <w:uiPriority w:val="67"/>
    <w:semiHidden/>
    <w:rsid w:val="00472E3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472E3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472E3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472E3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472E3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472E3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472E3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472E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472E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472E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472E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472E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472E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472E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472E3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472E3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472E3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472E3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472E3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472E3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472E3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472E3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472E3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472E3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472E3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472E3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472E3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472E3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472E3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472E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472E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472E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472E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472E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472E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472E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472E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472E3B"/>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472E3B"/>
    <w:rPr>
      <w:rFonts w:ascii="Times New Roman" w:hAnsi="Times New Roman" w:cs="Times New Roman"/>
    </w:rPr>
  </w:style>
  <w:style w:type="paragraph" w:styleId="Rientronormale">
    <w:name w:val="Normal Indent"/>
    <w:basedOn w:val="Normale"/>
    <w:uiPriority w:val="98"/>
    <w:semiHidden/>
    <w:rsid w:val="00472E3B"/>
    <w:pPr>
      <w:ind w:left="720"/>
    </w:pPr>
  </w:style>
  <w:style w:type="table" w:customStyle="1" w:styleId="ECHRTableNoLines">
    <w:name w:val="ECHR_Table_No_Lines"/>
    <w:basedOn w:val="Tabellanormale"/>
    <w:uiPriority w:val="99"/>
    <w:rsid w:val="00472E3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472E3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472E3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472E3B"/>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472E3B"/>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472E3B"/>
  </w:style>
  <w:style w:type="character" w:customStyle="1" w:styleId="FormuladiaperturaCarattere">
    <w:name w:val="Formula di apertura Carattere"/>
    <w:basedOn w:val="Carpredefinitoparagrafo"/>
    <w:link w:val="Formuladiapertura"/>
    <w:uiPriority w:val="98"/>
    <w:semiHidden/>
    <w:rsid w:val="00472E3B"/>
    <w:rPr>
      <w:sz w:val="24"/>
      <w:szCs w:val="24"/>
      <w:lang w:val="en-GB"/>
    </w:rPr>
  </w:style>
  <w:style w:type="paragraph" w:styleId="Firma">
    <w:name w:val="Signature"/>
    <w:basedOn w:val="Normale"/>
    <w:link w:val="FirmaCarattere"/>
    <w:uiPriority w:val="98"/>
    <w:semiHidden/>
    <w:rsid w:val="00472E3B"/>
    <w:pPr>
      <w:ind w:left="4252"/>
    </w:pPr>
  </w:style>
  <w:style w:type="character" w:customStyle="1" w:styleId="FirmaCarattere">
    <w:name w:val="Firma Carattere"/>
    <w:basedOn w:val="Carpredefinitoparagrafo"/>
    <w:link w:val="Firma"/>
    <w:uiPriority w:val="98"/>
    <w:semiHidden/>
    <w:rsid w:val="00472E3B"/>
    <w:rPr>
      <w:sz w:val="24"/>
      <w:szCs w:val="24"/>
      <w:lang w:val="en-GB"/>
    </w:rPr>
  </w:style>
  <w:style w:type="table" w:styleId="Tabellaeffetti3D1">
    <w:name w:val="Table 3D effects 1"/>
    <w:basedOn w:val="Tabellanormale"/>
    <w:uiPriority w:val="99"/>
    <w:semiHidden/>
    <w:unhideWhenUsed/>
    <w:rsid w:val="00472E3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72E3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72E3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72E3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72E3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72E3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72E3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72E3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72E3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72E3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72E3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72E3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72E3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72E3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72E3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72E3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72E3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472E3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472E3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72E3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72E3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72E3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72E3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72E3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72E3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72E3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472E3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72E3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72E3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72E3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72E3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72E3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72E3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72E3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472E3B"/>
    <w:pPr>
      <w:ind w:left="240" w:hanging="240"/>
    </w:pPr>
  </w:style>
  <w:style w:type="paragraph" w:styleId="Indicedellefigure">
    <w:name w:val="table of figures"/>
    <w:basedOn w:val="Normale"/>
    <w:next w:val="Normale"/>
    <w:uiPriority w:val="98"/>
    <w:semiHidden/>
    <w:rsid w:val="00472E3B"/>
  </w:style>
  <w:style w:type="table" w:styleId="Tabellaprofessionale">
    <w:name w:val="Table Professional"/>
    <w:basedOn w:val="Tabellanormale"/>
    <w:uiPriority w:val="99"/>
    <w:semiHidden/>
    <w:unhideWhenUsed/>
    <w:rsid w:val="00472E3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72E3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72E3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72E3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72E3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72E3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72E3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72E3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72E3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72E3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472E3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472E3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472E3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472E3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472E3B"/>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472E3B"/>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472E3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472E3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472E3B"/>
    <w:pPr>
      <w:spacing w:after="100"/>
      <w:ind w:left="1680"/>
    </w:pPr>
  </w:style>
  <w:style w:type="paragraph" w:styleId="Sommario9">
    <w:name w:val="toc 9"/>
    <w:basedOn w:val="Normale"/>
    <w:next w:val="Normale"/>
    <w:autoRedefine/>
    <w:uiPriority w:val="98"/>
    <w:semiHidden/>
    <w:rsid w:val="00472E3B"/>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472E3B"/>
    <w:pPr>
      <w:tabs>
        <w:tab w:val="center" w:pos="3686"/>
        <w:tab w:val="right" w:pos="7371"/>
      </w:tabs>
    </w:pPr>
  </w:style>
  <w:style w:type="character" w:customStyle="1" w:styleId="PidipaginaCarattere">
    <w:name w:val="Piè di pagina Carattere"/>
    <w:basedOn w:val="Carpredefinitoparagrafo"/>
    <w:link w:val="Pidipagina"/>
    <w:uiPriority w:val="98"/>
    <w:semiHidden/>
    <w:rsid w:val="00472E3B"/>
    <w:rPr>
      <w:sz w:val="24"/>
      <w:szCs w:val="24"/>
      <w:lang w:val="en-GB"/>
    </w:rPr>
  </w:style>
  <w:style w:type="paragraph" w:customStyle="1" w:styleId="ECHRFooterLine">
    <w:name w:val="ECHR_Footer_Line"/>
    <w:aliases w:val="_Footer_Line"/>
    <w:basedOn w:val="Normale"/>
    <w:next w:val="Normale"/>
    <w:uiPriority w:val="30"/>
    <w:semiHidden/>
    <w:rsid w:val="00472E3B"/>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472E3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472E3B"/>
    <w:pPr>
      <w:ind w:firstLine="284"/>
    </w:pPr>
    <w:rPr>
      <w:b/>
    </w:rPr>
  </w:style>
  <w:style w:type="paragraph" w:styleId="Intestazionenota">
    <w:name w:val="Note Heading"/>
    <w:basedOn w:val="Normale"/>
    <w:next w:val="Normale"/>
    <w:link w:val="IntestazionenotaCarattere"/>
    <w:uiPriority w:val="98"/>
    <w:semiHidden/>
    <w:rsid w:val="00472E3B"/>
  </w:style>
  <w:style w:type="character" w:customStyle="1" w:styleId="IntestazionenotaCarattere">
    <w:name w:val="Intestazione nota Carattere"/>
    <w:basedOn w:val="Carpredefinitoparagrafo"/>
    <w:link w:val="Intestazionenota"/>
    <w:uiPriority w:val="98"/>
    <w:semiHidden/>
    <w:rsid w:val="00472E3B"/>
    <w:rPr>
      <w:sz w:val="24"/>
      <w:szCs w:val="24"/>
      <w:lang w:val="en-GB"/>
    </w:rPr>
  </w:style>
  <w:style w:type="paragraph" w:customStyle="1" w:styleId="ECHRHeaderLandscape">
    <w:name w:val="ECHR_Header_Landscape"/>
    <w:aliases w:val="_Header_Landscape"/>
    <w:basedOn w:val="JuHeader"/>
    <w:uiPriority w:val="29"/>
    <w:semiHidden/>
    <w:rsid w:val="00472E3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472E3B"/>
    <w:pPr>
      <w:numPr>
        <w:numId w:val="18"/>
      </w:numPr>
      <w:spacing w:before="60" w:after="60"/>
    </w:pPr>
  </w:style>
  <w:style w:type="paragraph" w:customStyle="1" w:styleId="ECHRBullet2">
    <w:name w:val="ECHR_Bullet_2"/>
    <w:aliases w:val="_Bul_2"/>
    <w:basedOn w:val="ECHRBullet1"/>
    <w:uiPriority w:val="23"/>
    <w:semiHidden/>
    <w:rsid w:val="00472E3B"/>
    <w:pPr>
      <w:numPr>
        <w:ilvl w:val="1"/>
      </w:numPr>
    </w:pPr>
  </w:style>
  <w:style w:type="paragraph" w:customStyle="1" w:styleId="ECHRBullet3">
    <w:name w:val="ECHR_Bullet_3"/>
    <w:aliases w:val="_Bul_3"/>
    <w:basedOn w:val="ECHRBullet2"/>
    <w:uiPriority w:val="23"/>
    <w:semiHidden/>
    <w:rsid w:val="00472E3B"/>
    <w:pPr>
      <w:numPr>
        <w:ilvl w:val="2"/>
      </w:numPr>
    </w:pPr>
  </w:style>
  <w:style w:type="paragraph" w:customStyle="1" w:styleId="ECHRBullet4">
    <w:name w:val="ECHR_Bullet_4"/>
    <w:aliases w:val="_Bul_4"/>
    <w:basedOn w:val="ECHRBullet3"/>
    <w:uiPriority w:val="23"/>
    <w:semiHidden/>
    <w:rsid w:val="00472E3B"/>
    <w:pPr>
      <w:numPr>
        <w:ilvl w:val="3"/>
      </w:numPr>
    </w:pPr>
  </w:style>
  <w:style w:type="paragraph" w:customStyle="1" w:styleId="ECHRConfidential">
    <w:name w:val="ECHR_Confidential"/>
    <w:aliases w:val="_Confidential"/>
    <w:basedOn w:val="Normale"/>
    <w:next w:val="Normale"/>
    <w:uiPriority w:val="42"/>
    <w:semiHidden/>
    <w:qFormat/>
    <w:rsid w:val="00472E3B"/>
    <w:pPr>
      <w:jc w:val="right"/>
    </w:pPr>
    <w:rPr>
      <w:color w:val="C00000"/>
      <w:sz w:val="20"/>
    </w:rPr>
  </w:style>
  <w:style w:type="paragraph" w:customStyle="1" w:styleId="ECHRDecisionBody">
    <w:name w:val="ECHR_Decision_Body"/>
    <w:aliases w:val="_Decision_Body"/>
    <w:basedOn w:val="NormalJustified"/>
    <w:uiPriority w:val="54"/>
    <w:semiHidden/>
    <w:rsid w:val="00472E3B"/>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472E3B"/>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472E3B"/>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472E3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472E3B"/>
    <w:pPr>
      <w:jc w:val="right"/>
    </w:pPr>
    <w:rPr>
      <w:sz w:val="20"/>
    </w:rPr>
  </w:style>
  <w:style w:type="paragraph" w:customStyle="1" w:styleId="ECHRHeaderRefIt">
    <w:name w:val="ECHR_Header_Ref_It"/>
    <w:aliases w:val="_Ref_Ital"/>
    <w:basedOn w:val="Normale"/>
    <w:next w:val="ECHRHeaderDate"/>
    <w:uiPriority w:val="43"/>
    <w:semiHidden/>
    <w:qFormat/>
    <w:rsid w:val="00472E3B"/>
    <w:pPr>
      <w:jc w:val="right"/>
    </w:pPr>
    <w:rPr>
      <w:i/>
      <w:sz w:val="20"/>
    </w:rPr>
  </w:style>
  <w:style w:type="paragraph" w:customStyle="1" w:styleId="ECHRHeading9">
    <w:name w:val="ECHR_Heading_9"/>
    <w:aliases w:val="_Head_9"/>
    <w:basedOn w:val="Titolo9"/>
    <w:uiPriority w:val="17"/>
    <w:semiHidden/>
    <w:rsid w:val="00472E3B"/>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472E3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472E3B"/>
    <w:pPr>
      <w:numPr>
        <w:numId w:val="19"/>
      </w:numPr>
      <w:spacing w:before="60" w:after="60"/>
    </w:pPr>
  </w:style>
  <w:style w:type="paragraph" w:customStyle="1" w:styleId="ECHRNumberedList2">
    <w:name w:val="ECHR_Numbered_List_2"/>
    <w:aliases w:val="_Num_2"/>
    <w:basedOn w:val="ECHRNumberedList1"/>
    <w:uiPriority w:val="23"/>
    <w:semiHidden/>
    <w:rsid w:val="00472E3B"/>
    <w:pPr>
      <w:numPr>
        <w:ilvl w:val="1"/>
      </w:numPr>
    </w:pPr>
  </w:style>
  <w:style w:type="paragraph" w:customStyle="1" w:styleId="ECHRNumberedList3">
    <w:name w:val="ECHR_Numbered_List_3"/>
    <w:aliases w:val="_Num_3"/>
    <w:basedOn w:val="ECHRNumberedList2"/>
    <w:uiPriority w:val="23"/>
    <w:semiHidden/>
    <w:rsid w:val="00472E3B"/>
    <w:pPr>
      <w:numPr>
        <w:ilvl w:val="2"/>
      </w:numPr>
    </w:pPr>
  </w:style>
  <w:style w:type="paragraph" w:customStyle="1" w:styleId="ECHRParaHanging">
    <w:name w:val="ECHR_Para_Hanging"/>
    <w:aliases w:val="_Hanging"/>
    <w:basedOn w:val="NormalJustified"/>
    <w:uiPriority w:val="8"/>
    <w:semiHidden/>
    <w:qFormat/>
    <w:rsid w:val="00472E3B"/>
    <w:pPr>
      <w:ind w:left="567" w:hanging="567"/>
    </w:pPr>
  </w:style>
  <w:style w:type="paragraph" w:customStyle="1" w:styleId="ECHRParaIndent">
    <w:name w:val="ECHR_Para_Indent"/>
    <w:aliases w:val="_Indent"/>
    <w:basedOn w:val="NormalJustified"/>
    <w:uiPriority w:val="7"/>
    <w:semiHidden/>
    <w:qFormat/>
    <w:rsid w:val="00472E3B"/>
    <w:pPr>
      <w:spacing w:before="120" w:after="120"/>
      <w:ind w:left="284"/>
    </w:pPr>
  </w:style>
  <w:style w:type="character" w:customStyle="1" w:styleId="ECHRRed">
    <w:name w:val="ECHR_Red"/>
    <w:aliases w:val="_Red"/>
    <w:basedOn w:val="Carpredefinitoparagrafo"/>
    <w:uiPriority w:val="15"/>
    <w:semiHidden/>
    <w:qFormat/>
    <w:rsid w:val="00472E3B"/>
    <w:rPr>
      <w:color w:val="C00000" w:themeColor="accent2"/>
    </w:rPr>
  </w:style>
  <w:style w:type="paragraph" w:customStyle="1" w:styleId="DecList">
    <w:name w:val="Dec_List"/>
    <w:aliases w:val="_List"/>
    <w:basedOn w:val="JuList"/>
    <w:uiPriority w:val="22"/>
    <w:rsid w:val="00472E3B"/>
    <w:pPr>
      <w:numPr>
        <w:numId w:val="0"/>
      </w:numPr>
      <w:ind w:left="284"/>
    </w:pPr>
  </w:style>
  <w:style w:type="table" w:customStyle="1" w:styleId="ECHRTable">
    <w:name w:val="ECHR_Table"/>
    <w:basedOn w:val="Tabellanormale"/>
    <w:rsid w:val="00472E3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472E3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472E3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472E3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472E3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472E3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472E3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472E3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472E3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472E3B"/>
    <w:pPr>
      <w:outlineLvl w:val="0"/>
    </w:pPr>
  </w:style>
  <w:style w:type="paragraph" w:customStyle="1" w:styleId="ECHRTitleTOC1">
    <w:name w:val="ECHR_Title_TOC_1"/>
    <w:aliases w:val="_Title_L_TOC"/>
    <w:basedOn w:val="ECHRTitle1"/>
    <w:next w:val="Normale"/>
    <w:uiPriority w:val="27"/>
    <w:semiHidden/>
    <w:qFormat/>
    <w:rsid w:val="00472E3B"/>
    <w:pPr>
      <w:outlineLvl w:val="0"/>
    </w:pPr>
  </w:style>
  <w:style w:type="table" w:customStyle="1" w:styleId="LtrTableAddress">
    <w:name w:val="Ltr_Table_Address"/>
    <w:aliases w:val="ECHR_Ltr_Table_Address"/>
    <w:basedOn w:val="Tabellanormale"/>
    <w:uiPriority w:val="99"/>
    <w:rsid w:val="00472E3B"/>
    <w:rPr>
      <w:sz w:val="24"/>
      <w:szCs w:val="24"/>
    </w:rPr>
    <w:tblPr>
      <w:tblInd w:w="5103" w:type="dxa"/>
    </w:tblPr>
  </w:style>
  <w:style w:type="table" w:customStyle="1" w:styleId="PCFTableStyle">
    <w:name w:val="PCF_Table_Style"/>
    <w:aliases w:val="ECHR_PCF_Table_Style"/>
    <w:basedOn w:val="Tabellanormale"/>
    <w:uiPriority w:val="99"/>
    <w:rsid w:val="00472E3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472E3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472E3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472E3B"/>
    <w:rPr>
      <w:color w:val="FFFFFF"/>
    </w:rPr>
  </w:style>
  <w:style w:type="paragraph" w:customStyle="1" w:styleId="ECHRSpacer">
    <w:name w:val="ECHR_Spacer"/>
    <w:aliases w:val="_Spacer"/>
    <w:basedOn w:val="Normale"/>
    <w:uiPriority w:val="45"/>
    <w:semiHidden/>
    <w:rsid w:val="00472E3B"/>
    <w:rPr>
      <w:sz w:val="4"/>
    </w:rPr>
  </w:style>
  <w:style w:type="table" w:customStyle="1" w:styleId="ECHRTableGrey">
    <w:name w:val="ECHR_Table_Grey"/>
    <w:basedOn w:val="Tabellanormale"/>
    <w:uiPriority w:val="99"/>
    <w:rsid w:val="00472E3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472E3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472E3B"/>
    <w:rPr>
      <w:color w:val="605E5C"/>
      <w:shd w:val="clear" w:color="auto" w:fill="E1DFDD"/>
    </w:rPr>
  </w:style>
  <w:style w:type="character" w:customStyle="1" w:styleId="JuParaChar">
    <w:name w:val="Ju_Para Char"/>
    <w:aliases w:val="_Para Char"/>
    <w:link w:val="JuPara"/>
    <w:uiPriority w:val="4"/>
    <w:rsid w:val="00DE6287"/>
    <w:rPr>
      <w:sz w:val="24"/>
      <w:szCs w:val="24"/>
      <w:lang w:val="en-GB"/>
    </w:rPr>
  </w:style>
  <w:style w:type="table" w:styleId="Tabellagriglia1chiara">
    <w:name w:val="Grid Table 1 Light"/>
    <w:basedOn w:val="Tabellanormale"/>
    <w:uiPriority w:val="46"/>
    <w:semiHidden/>
    <w:rsid w:val="00472E3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472E3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472E3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472E3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472E3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472E3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472E3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472E3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472E3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472E3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472E3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472E3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472E3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472E3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472E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472E3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472E3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472E3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472E3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472E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472E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472E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472E3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472E3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472E3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472E3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472E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472E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472E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472E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472E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472E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472E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472E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472E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472E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472E3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472E3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472E3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472E3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472E3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472E3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472E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472E3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472E3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472E3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472E3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472E3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472E3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472E3B"/>
    <w:rPr>
      <w:color w:val="2B579A"/>
      <w:shd w:val="clear" w:color="auto" w:fill="E1DFDD"/>
    </w:rPr>
  </w:style>
  <w:style w:type="table" w:styleId="Tabellaelenco1chiara">
    <w:name w:val="List Table 1 Light"/>
    <w:basedOn w:val="Tabellanormale"/>
    <w:uiPriority w:val="46"/>
    <w:semiHidden/>
    <w:rsid w:val="00472E3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472E3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472E3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472E3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472E3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472E3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472E3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472E3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472E3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472E3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472E3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472E3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472E3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472E3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472E3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472E3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472E3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472E3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472E3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472E3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472E3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472E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472E3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472E3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472E3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472E3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472E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472E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472E3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472E3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472E3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472E3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472E3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472E3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472E3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472E3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472E3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472E3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472E3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472E3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472E3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472E3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472E3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472E3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472E3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472E3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472E3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472E3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472E3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472E3B"/>
    <w:rPr>
      <w:color w:val="2B579A"/>
      <w:shd w:val="clear" w:color="auto" w:fill="E1DFDD"/>
    </w:rPr>
  </w:style>
  <w:style w:type="table" w:styleId="Tabellasemplice-1">
    <w:name w:val="Plain Table 1"/>
    <w:basedOn w:val="Tabellanormale"/>
    <w:uiPriority w:val="41"/>
    <w:semiHidden/>
    <w:rsid w:val="00472E3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472E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472E3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472E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472E3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472E3B"/>
    <w:rPr>
      <w:u w:val="dotted"/>
    </w:rPr>
  </w:style>
  <w:style w:type="character" w:customStyle="1" w:styleId="SmartLink1">
    <w:name w:val="SmartLink1"/>
    <w:basedOn w:val="Carpredefinitoparagrafo"/>
    <w:uiPriority w:val="99"/>
    <w:semiHidden/>
    <w:unhideWhenUsed/>
    <w:rsid w:val="00472E3B"/>
    <w:rPr>
      <w:color w:val="0000FF"/>
      <w:u w:val="single"/>
      <w:shd w:val="clear" w:color="auto" w:fill="F3F2F1"/>
    </w:rPr>
  </w:style>
  <w:style w:type="table" w:styleId="Grigliatabellachiara">
    <w:name w:val="Grid Table Light"/>
    <w:basedOn w:val="Tabellanormale"/>
    <w:uiPriority w:val="40"/>
    <w:semiHidden/>
    <w:rsid w:val="00472E3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C22FF-57C3-4EED-8B52-85DCA87DD910}">
  <ds:schemaRefs>
    <ds:schemaRef ds:uri="http://schemas.microsoft.com/sharepoint/v3/contenttype/forms"/>
  </ds:schemaRefs>
</ds:datastoreItem>
</file>

<file path=customXml/itemProps2.xml><?xml version="1.0" encoding="utf-8"?>
<ds:datastoreItem xmlns:ds="http://schemas.openxmlformats.org/officeDocument/2006/customXml" ds:itemID="{79B1513A-BEC2-40C0-9A7D-38F3B0D6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D33741-BF32-4862-944F-E920388D2599}">
  <ds:schemaRefs>
    <ds:schemaRef ds:uri="http://schemas.openxmlformats.org/officeDocument/2006/bibliography"/>
  </ds:schemaRefs>
</ds:datastoreItem>
</file>

<file path=customXml/itemProps4.xml><?xml version="1.0" encoding="utf-8"?>
<ds:datastoreItem xmlns:ds="http://schemas.openxmlformats.org/officeDocument/2006/customXml" ds:itemID="{C675E0C3-AF0E-480E-8735-9E9D2842B0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Decision</vt:lpstr>
    </vt:vector>
  </TitlesOfParts>
  <Manager/>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2023-11-02T14:45:00Z</dcterms:created>
  <dcterms:modified xsi:type="dcterms:W3CDTF">2023-11-02T14:45:00Z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42868/08</vt:lpwstr>
  </property>
  <property fmtid="{D5CDD505-2E9C-101B-9397-08002B2CF9AE}" pid="4" name="CASEID">
    <vt:lpwstr>527071</vt:lpwstr>
  </property>
  <property fmtid="{D5CDD505-2E9C-101B-9397-08002B2CF9AE}" pid="5" name="ContentTypeId">
    <vt:lpwstr>0x010100558EB02BDB9E204AB350EDD385B68E10</vt:lpwstr>
  </property>
  <property fmtid="{D5CDD505-2E9C-101B-9397-08002B2CF9AE}" pid="6" name="MSIP_Label_5097a60d-5525-435b-8989-8eb48ac0c8cd_Enabled">
    <vt:lpwstr>true</vt:lpwstr>
  </property>
  <property fmtid="{D5CDD505-2E9C-101B-9397-08002B2CF9AE}" pid="7" name="MSIP_Label_5097a60d-5525-435b-8989-8eb48ac0c8cd_SetDate">
    <vt:lpwstr>2023-11-02T14:45:38Z</vt:lpwstr>
  </property>
  <property fmtid="{D5CDD505-2E9C-101B-9397-08002B2CF9AE}" pid="8" name="MSIP_Label_5097a60d-5525-435b-8989-8eb48ac0c8cd_Method">
    <vt:lpwstr>Standard</vt:lpwstr>
  </property>
  <property fmtid="{D5CDD505-2E9C-101B-9397-08002B2CF9AE}" pid="9" name="MSIP_Label_5097a60d-5525-435b-8989-8eb48ac0c8cd_Name">
    <vt:lpwstr>defa4170-0d19-0005-0004-bc88714345d2</vt:lpwstr>
  </property>
  <property fmtid="{D5CDD505-2E9C-101B-9397-08002B2CF9AE}" pid="10" name="MSIP_Label_5097a60d-5525-435b-8989-8eb48ac0c8cd_SiteId">
    <vt:lpwstr>3e90938b-8b27-4762-b4e8-006a8127a119</vt:lpwstr>
  </property>
  <property fmtid="{D5CDD505-2E9C-101B-9397-08002B2CF9AE}" pid="11" name="MSIP_Label_5097a60d-5525-435b-8989-8eb48ac0c8cd_ActionId">
    <vt:lpwstr>34dc5378-b0f2-432c-b3d3-31d75e149045</vt:lpwstr>
  </property>
  <property fmtid="{D5CDD505-2E9C-101B-9397-08002B2CF9AE}" pid="12" name="MSIP_Label_5097a60d-5525-435b-8989-8eb48ac0c8cd_ContentBits">
    <vt:lpwstr>0</vt:lpwstr>
  </property>
</Properties>
</file>